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AD" w:rsidRPr="00C55718" w:rsidRDefault="00DA25AD" w:rsidP="00DA25AD">
      <w:pPr>
        <w:jc w:val="center"/>
        <w:rPr>
          <w:b/>
        </w:rPr>
      </w:pPr>
      <w:r w:rsidRPr="00C55718">
        <w:rPr>
          <w:b/>
        </w:rPr>
        <w:t>Vervoersbeleid Victoria Boys</w:t>
      </w:r>
    </w:p>
    <w:p w:rsidR="00DA25AD" w:rsidRDefault="00DA25AD" w:rsidP="00DA25AD"/>
    <w:p w:rsidR="00DA25AD" w:rsidRDefault="00DA25AD" w:rsidP="00DA25AD"/>
    <w:p w:rsidR="00DA25AD" w:rsidRDefault="00DA25AD" w:rsidP="00DA25AD">
      <w:r>
        <w:t>Voor het vergoeden van vervoerskosten zijn de volgende regels van toepassing:</w:t>
      </w:r>
    </w:p>
    <w:p w:rsidR="00DA25AD" w:rsidRDefault="00DA25AD" w:rsidP="00DA25AD"/>
    <w:p w:rsidR="00DA25AD" w:rsidRDefault="00DA25AD" w:rsidP="00DA25AD">
      <w:pPr>
        <w:pStyle w:val="Lijstalinea"/>
        <w:numPr>
          <w:ilvl w:val="0"/>
          <w:numId w:val="13"/>
        </w:numPr>
      </w:pPr>
      <w:r>
        <w:t>Reiskosten worden enkel vergoed aan leden of ouders c.q. wettelijke vertegenwoordigers van leden, op basis van € 0.19 per kilometer per gebruikte auto.</w:t>
      </w:r>
    </w:p>
    <w:p w:rsidR="00DA25AD" w:rsidRDefault="00DA25AD" w:rsidP="00DA25AD">
      <w:pPr>
        <w:pStyle w:val="Lijstalinea"/>
      </w:pPr>
    </w:p>
    <w:p w:rsidR="00DA25AD" w:rsidRDefault="00DA25AD" w:rsidP="00DA25AD">
      <w:pPr>
        <w:pStyle w:val="Lijstalinea"/>
        <w:numPr>
          <w:ilvl w:val="0"/>
          <w:numId w:val="13"/>
        </w:numPr>
      </w:pPr>
      <w:r>
        <w:t>Per team wordt voor maximaal zes auto’s een vergoeding gegeven. Indien een team kiest voor andere vervoersvorm, zoals OV of busvervoer, kan de teamleider per activiteit een vergoeding aanvragen als ware er met zes auto’s gereisd.</w:t>
      </w:r>
    </w:p>
    <w:p w:rsidR="00DA25AD" w:rsidRDefault="00DA25AD" w:rsidP="00DA25AD">
      <w:pPr>
        <w:pStyle w:val="Lijstalinea"/>
      </w:pPr>
    </w:p>
    <w:p w:rsidR="00DA25AD" w:rsidRDefault="00DA25AD" w:rsidP="00DA25AD">
      <w:pPr>
        <w:pStyle w:val="Lijstalinea"/>
        <w:numPr>
          <w:ilvl w:val="0"/>
          <w:numId w:val="13"/>
        </w:numPr>
      </w:pPr>
      <w:r>
        <w:t xml:space="preserve">Binnen een straal van 30 kilometer enkele reis - te rekenen van het clubhuis van Victoria Boys aan de </w:t>
      </w:r>
      <w:proofErr w:type="spellStart"/>
      <w:r>
        <w:t>Berghuizerweg</w:t>
      </w:r>
      <w:proofErr w:type="spellEnd"/>
      <w:r>
        <w:t xml:space="preserve"> 153 Apeldoorn - wordt geen vergoeding gegeven. Enkel over de retourkilometers buiten deze 30 km kan een vergoeding worden aangevraagd.</w:t>
      </w:r>
    </w:p>
    <w:p w:rsidR="00DA25AD" w:rsidRDefault="00DA25AD" w:rsidP="00DA25AD">
      <w:pPr>
        <w:pStyle w:val="Lijstalinea"/>
      </w:pPr>
    </w:p>
    <w:p w:rsidR="00DA25AD" w:rsidRDefault="00DA25AD" w:rsidP="00DA25AD">
      <w:pPr>
        <w:pStyle w:val="Lijstalinea"/>
        <w:numPr>
          <w:ilvl w:val="0"/>
          <w:numId w:val="13"/>
        </w:numPr>
      </w:pPr>
      <w:r>
        <w:t xml:space="preserve">Voor het bepalen van de reisafstand wordt de Andes-routeplanner gebruikt waarbij de optie “kortste route per auto” maatgevend is. Vertrekpunt bij aanvang en aankomstpunt na afloop van de reis is de </w:t>
      </w:r>
      <w:proofErr w:type="spellStart"/>
      <w:r>
        <w:t>Berghuizerweg</w:t>
      </w:r>
      <w:proofErr w:type="spellEnd"/>
      <w:r>
        <w:t xml:space="preserve"> 153 te Apeldoorn. Op de aldus verkregen reisafstand wordt voor zowel de heen- als terugreis 30 kilometer in mindering gebracht. De dan resterende retourkilometers zijn de basis voor de aan te vragen vergoeding.</w:t>
      </w:r>
    </w:p>
    <w:p w:rsidR="00DA25AD" w:rsidRDefault="00DA25AD" w:rsidP="00DA25AD">
      <w:pPr>
        <w:pStyle w:val="Lijstalinea"/>
      </w:pPr>
    </w:p>
    <w:p w:rsidR="00DA25AD" w:rsidRDefault="00DA25AD" w:rsidP="00DA25AD">
      <w:pPr>
        <w:pStyle w:val="Lijstalinea"/>
        <w:numPr>
          <w:ilvl w:val="0"/>
          <w:numId w:val="13"/>
        </w:numPr>
      </w:pPr>
      <w:r>
        <w:t>Alleen reizen voor onderstaande activiteiten kunnen worden vergoed:</w:t>
      </w:r>
    </w:p>
    <w:p w:rsidR="00DA25AD" w:rsidRDefault="00DA25AD" w:rsidP="00DA25AD">
      <w:pPr>
        <w:pStyle w:val="Lijstalinea"/>
        <w:numPr>
          <w:ilvl w:val="1"/>
          <w:numId w:val="13"/>
        </w:numPr>
      </w:pPr>
      <w:r>
        <w:t xml:space="preserve">KNVB-competitiewedstrijden </w:t>
      </w:r>
    </w:p>
    <w:p w:rsidR="00DA25AD" w:rsidRDefault="00DA25AD" w:rsidP="00DA25AD">
      <w:pPr>
        <w:pStyle w:val="Lijstalinea"/>
        <w:numPr>
          <w:ilvl w:val="1"/>
          <w:numId w:val="13"/>
        </w:numPr>
      </w:pPr>
      <w:r>
        <w:t>KNVB-bekerwedstrijden</w:t>
      </w:r>
    </w:p>
    <w:p w:rsidR="00DA25AD" w:rsidRDefault="00DA25AD" w:rsidP="00DA25AD">
      <w:pPr>
        <w:pStyle w:val="Lijstalinea"/>
        <w:numPr>
          <w:ilvl w:val="1"/>
          <w:numId w:val="13"/>
        </w:numPr>
      </w:pPr>
      <w:r>
        <w:t>Door het bestuur geaccordeerde overige reizen</w:t>
      </w:r>
    </w:p>
    <w:p w:rsidR="00DA25AD" w:rsidRDefault="00DA25AD" w:rsidP="00DA25AD">
      <w:pPr>
        <w:pStyle w:val="Lijstalinea"/>
      </w:pPr>
    </w:p>
    <w:p w:rsidR="00DA25AD" w:rsidRPr="00457534" w:rsidRDefault="00DA25AD" w:rsidP="00DA25AD">
      <w:pPr>
        <w:pStyle w:val="Lijstalinea"/>
        <w:numPr>
          <w:ilvl w:val="0"/>
          <w:numId w:val="13"/>
        </w:numPr>
        <w:spacing w:before="100" w:beforeAutospacing="1" w:after="100" w:afterAutospacing="1"/>
        <w:outlineLvl w:val="2"/>
        <w:rPr>
          <w:rFonts w:eastAsia="Times New Roman" w:cs="Times New Roman"/>
          <w:bCs/>
          <w:lang w:eastAsia="nl-NL"/>
        </w:rPr>
      </w:pPr>
      <w:r>
        <w:t xml:space="preserve">Indien een team gebruik wil maken van een reisvergoeding verloopt de aanvraag van een vergoeding via de teamleider. De teamleider verzamelt de ingevulde declaratieformulieren, bewaakt dat voor maximaal zes auto’s een vergoeding wordt aangevraagd en levert de declaratieformulieren in bij de penningmeester </w:t>
      </w:r>
      <w:r w:rsidRPr="00457534">
        <w:t>(penningmeester</w:t>
      </w:r>
      <w:r w:rsidRPr="00457534">
        <w:rPr>
          <w:rFonts w:eastAsia="Times New Roman" w:cs="Times New Roman"/>
          <w:bCs/>
          <w:lang w:eastAsia="nl-NL"/>
        </w:rPr>
        <w:t>@victoria-boys.nl)</w:t>
      </w:r>
    </w:p>
    <w:p w:rsidR="00DA25AD" w:rsidRDefault="00DA25AD" w:rsidP="00DA25AD">
      <w:pPr>
        <w:pStyle w:val="Lijstalinea"/>
      </w:pPr>
    </w:p>
    <w:p w:rsidR="00DA25AD" w:rsidRDefault="00DA25AD" w:rsidP="00DA25AD">
      <w:pPr>
        <w:pStyle w:val="Lijstalinea"/>
        <w:numPr>
          <w:ilvl w:val="0"/>
          <w:numId w:val="13"/>
        </w:numPr>
      </w:pPr>
      <w:r>
        <w:t>Uitbetaling van de vergoeding wordt enkel via bankoverschrijving betaald door de penningmeester. Uitbetaling gaat rechtstreeks aan degene die recht heeft op de vergoeding.</w:t>
      </w:r>
    </w:p>
    <w:p w:rsidR="00DA25AD" w:rsidRDefault="00DA25AD" w:rsidP="00DA25AD">
      <w:pPr>
        <w:pStyle w:val="Lijstalinea"/>
      </w:pPr>
    </w:p>
    <w:p w:rsidR="00DA25AD" w:rsidRDefault="00DA25AD" w:rsidP="00DA25AD">
      <w:pPr>
        <w:pStyle w:val="Lijstalinea"/>
        <w:numPr>
          <w:ilvl w:val="0"/>
          <w:numId w:val="13"/>
        </w:numPr>
      </w:pPr>
      <w:r>
        <w:t xml:space="preserve">Aanvragen voor vergoeding dienen binnen 31 dagen na de reis bij de penningmeester per email te zijn ingediend. </w:t>
      </w:r>
    </w:p>
    <w:p w:rsidR="00DA25AD" w:rsidRDefault="00DA25AD" w:rsidP="00DA25AD">
      <w:pPr>
        <w:pStyle w:val="Lijstalinea"/>
      </w:pPr>
    </w:p>
    <w:p w:rsidR="00DA25AD" w:rsidRDefault="00DA25AD" w:rsidP="00DA25AD">
      <w:pPr>
        <w:pStyle w:val="Lijstalinea"/>
        <w:numPr>
          <w:ilvl w:val="0"/>
          <w:numId w:val="13"/>
        </w:numPr>
      </w:pPr>
      <w:r>
        <w:t>Het accorderen van een aangevraagde reisvergoeding geschiedt door de penningmeester. In geval van discussie over een aanvraag besluit het bestuur.</w:t>
      </w:r>
    </w:p>
    <w:p w:rsidR="00DA25AD" w:rsidRDefault="00DA25AD" w:rsidP="00DA25AD">
      <w:pPr>
        <w:pStyle w:val="Lijstalinea"/>
      </w:pPr>
    </w:p>
    <w:p w:rsidR="00A40FEB" w:rsidRPr="00A40FEB" w:rsidRDefault="00DA25AD" w:rsidP="00DA25AD">
      <w:pPr>
        <w:pStyle w:val="Lijstalinea"/>
        <w:numPr>
          <w:ilvl w:val="0"/>
          <w:numId w:val="13"/>
        </w:numPr>
      </w:pPr>
      <w:r>
        <w:t>Dit beleid wordt minimaal jaarlijks door het bestuur geëvalueerd en waar nodig bijgesteld.</w:t>
      </w:r>
      <w:bookmarkStart w:id="0" w:name="_GoBack"/>
      <w:bookmarkEnd w:id="0"/>
    </w:p>
    <w:sectPr w:rsidR="00A40FEB" w:rsidRPr="00A40FEB" w:rsidSect="00A963F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3" w15:restartNumberingAfterBreak="0">
    <w:nsid w:val="71593FE6"/>
    <w:multiLevelType w:val="hybridMultilevel"/>
    <w:tmpl w:val="9314F0EA"/>
    <w:lvl w:ilvl="0" w:tplc="B62EB97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AD"/>
    <w:rsid w:val="00006595"/>
    <w:rsid w:val="000A59EB"/>
    <w:rsid w:val="00205E8C"/>
    <w:rsid w:val="0028752F"/>
    <w:rsid w:val="002B4D3E"/>
    <w:rsid w:val="002C6F35"/>
    <w:rsid w:val="004110B9"/>
    <w:rsid w:val="00504C8D"/>
    <w:rsid w:val="007169A5"/>
    <w:rsid w:val="008B022F"/>
    <w:rsid w:val="009F7446"/>
    <w:rsid w:val="00A40FEB"/>
    <w:rsid w:val="00A92EBD"/>
    <w:rsid w:val="00A963FB"/>
    <w:rsid w:val="00B05FB1"/>
    <w:rsid w:val="00B144B2"/>
    <w:rsid w:val="00B442CE"/>
    <w:rsid w:val="00B52E48"/>
    <w:rsid w:val="00B84C59"/>
    <w:rsid w:val="00D604BA"/>
    <w:rsid w:val="00DA25AD"/>
    <w:rsid w:val="00E114B7"/>
    <w:rsid w:val="00E90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60CDD-A431-440E-8C4B-9BCB225F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25AD"/>
    <w:pPr>
      <w:spacing w:after="0" w:line="240" w:lineRule="auto"/>
    </w:pPr>
    <w:rPr>
      <w:rFonts w:eastAsiaTheme="minorHAnsi"/>
      <w:sz w:val="24"/>
      <w:szCs w:val="24"/>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ascii="Arial" w:eastAsia="Calibri" w:hAnsi="Arial" w:cs="Times New Roman"/>
      <w:color w:val="004380"/>
      <w:sz w:val="28"/>
      <w:szCs w:val="22"/>
    </w:rPr>
  </w:style>
  <w:style w:type="paragraph" w:styleId="Lijstalinea">
    <w:name w:val="List Paragraph"/>
    <w:basedOn w:val="Standaard"/>
    <w:uiPriority w:val="34"/>
    <w:qFormat/>
    <w:rsid w:val="00DA2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EB5B-324C-4B13-B3AC-0530D00B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1863</Characters>
  <Application>Microsoft Office Word</Application>
  <DocSecurity>0</DocSecurity>
  <Lines>15</Lines>
  <Paragraphs>4</Paragraphs>
  <ScaleCrop>false</ScaleCrop>
  <Company>Politieacademie</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Schaake, Jerry</dc:creator>
  <cp:keywords/>
  <dc:description/>
  <cp:lastModifiedBy>Schaake, Jerry</cp:lastModifiedBy>
  <cp:revision>1</cp:revision>
  <dcterms:created xsi:type="dcterms:W3CDTF">2017-11-28T14:48:00Z</dcterms:created>
  <dcterms:modified xsi:type="dcterms:W3CDTF">2017-11-28T14:49:00Z</dcterms:modified>
</cp:coreProperties>
</file>