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25D" w:rsidRPr="005B5115" w:rsidRDefault="005B5115">
      <w:pPr>
        <w:rPr>
          <w:sz w:val="24"/>
          <w:szCs w:val="24"/>
        </w:rPr>
      </w:pPr>
      <w:r w:rsidRPr="005B5115">
        <w:rPr>
          <w:b/>
          <w:sz w:val="24"/>
          <w:szCs w:val="24"/>
        </w:rPr>
        <w:t xml:space="preserve">Omgangsregels v.v. De Valk </w:t>
      </w:r>
    </w:p>
    <w:p w:rsidR="005B5115" w:rsidRDefault="005B5115">
      <w:pPr>
        <w:rPr>
          <w:sz w:val="24"/>
          <w:szCs w:val="24"/>
        </w:rPr>
      </w:pPr>
      <w:r w:rsidRPr="005B5115">
        <w:rPr>
          <w:sz w:val="24"/>
          <w:szCs w:val="24"/>
        </w:rPr>
        <w:t xml:space="preserve">Wij vinden afspraken over de manier van omgaan met elkaar belangrijk, omdat iedereen zich prettig en veilig moet kunnen voelen. Dit kan alleen </w:t>
      </w:r>
      <w:r>
        <w:rPr>
          <w:sz w:val="24"/>
          <w:szCs w:val="24"/>
        </w:rPr>
        <w:t>als je elkaar in je waarde laat en elkaar met respect behandelt. Dit betekent dat wij binnen onze vereniging alle vormen van ongelijkwaardige behandeling, zoals pesten, machtsmisbruik, discriminerende, racistische, seksistische of (seksueel) intimiderende gedragingen of opmerkingen, of het hiertoe aanzetten, ontoelaatbaar vinden.</w:t>
      </w:r>
    </w:p>
    <w:p w:rsidR="005B5115" w:rsidRDefault="005B5115">
      <w:pPr>
        <w:rPr>
          <w:sz w:val="24"/>
          <w:szCs w:val="24"/>
        </w:rPr>
      </w:pPr>
      <w:r>
        <w:rPr>
          <w:sz w:val="24"/>
          <w:szCs w:val="24"/>
        </w:rPr>
        <w:t>Wij vragen van alle vrijwilligers, medewerkers en leden, maar ook andere bezoekers (bijvoorbeeld ouders van jeugdleden), dat zij meewerken aan het naleven van de omgangsregels. Niet alle zaken, die anderen kunnen kwetsen, kunnen we in regels verwoorden</w:t>
      </w:r>
      <w:r w:rsidR="000B0668">
        <w:rPr>
          <w:sz w:val="24"/>
          <w:szCs w:val="24"/>
        </w:rPr>
        <w:t>. Dan zouden het er veel te veel worden. Dit wil natuurlijk niet zeggen dat, als iets niet genoemd wordt, dit wel toelaatbaar is.</w:t>
      </w:r>
    </w:p>
    <w:p w:rsidR="000B0668" w:rsidRDefault="000B0668" w:rsidP="000B0668">
      <w:pPr>
        <w:pStyle w:val="Lijstalinea"/>
        <w:numPr>
          <w:ilvl w:val="0"/>
          <w:numId w:val="1"/>
        </w:numPr>
        <w:rPr>
          <w:sz w:val="24"/>
          <w:szCs w:val="24"/>
        </w:rPr>
      </w:pPr>
      <w:r>
        <w:rPr>
          <w:sz w:val="24"/>
          <w:szCs w:val="24"/>
        </w:rPr>
        <w:t>Ik accepteer en respecteer de ander zoals hij is en discrimineer niet. Iedereen telt mee binnen de vereniging.</w:t>
      </w:r>
    </w:p>
    <w:p w:rsidR="000B0668" w:rsidRDefault="000B0668" w:rsidP="000B0668">
      <w:pPr>
        <w:pStyle w:val="Lijstalinea"/>
        <w:numPr>
          <w:ilvl w:val="0"/>
          <w:numId w:val="1"/>
        </w:numPr>
        <w:rPr>
          <w:sz w:val="24"/>
          <w:szCs w:val="24"/>
        </w:rPr>
      </w:pPr>
      <w:r>
        <w:rPr>
          <w:sz w:val="24"/>
          <w:szCs w:val="24"/>
        </w:rPr>
        <w:t>Ik houd rekening met de grenzen die de ander aangeeft.</w:t>
      </w:r>
    </w:p>
    <w:p w:rsidR="000B0668" w:rsidRDefault="000B0668" w:rsidP="000B0668">
      <w:pPr>
        <w:pStyle w:val="Lijstalinea"/>
        <w:numPr>
          <w:ilvl w:val="0"/>
          <w:numId w:val="1"/>
        </w:numPr>
        <w:rPr>
          <w:sz w:val="24"/>
          <w:szCs w:val="24"/>
        </w:rPr>
      </w:pPr>
      <w:r>
        <w:rPr>
          <w:sz w:val="24"/>
          <w:szCs w:val="24"/>
        </w:rPr>
        <w:t>Ik val de ander niet lastig.</w:t>
      </w:r>
    </w:p>
    <w:p w:rsidR="000B0668" w:rsidRDefault="000B0668" w:rsidP="000B0668">
      <w:pPr>
        <w:pStyle w:val="Lijstalinea"/>
        <w:numPr>
          <w:ilvl w:val="0"/>
          <w:numId w:val="1"/>
        </w:numPr>
        <w:rPr>
          <w:sz w:val="24"/>
          <w:szCs w:val="24"/>
        </w:rPr>
      </w:pPr>
      <w:r>
        <w:rPr>
          <w:sz w:val="24"/>
          <w:szCs w:val="24"/>
        </w:rPr>
        <w:t>Ik berokken de ander geen schade.</w:t>
      </w:r>
    </w:p>
    <w:p w:rsidR="000B0668" w:rsidRDefault="000B0668" w:rsidP="000B0668">
      <w:pPr>
        <w:pStyle w:val="Lijstalinea"/>
        <w:numPr>
          <w:ilvl w:val="0"/>
          <w:numId w:val="1"/>
        </w:numPr>
        <w:rPr>
          <w:sz w:val="24"/>
          <w:szCs w:val="24"/>
        </w:rPr>
      </w:pPr>
      <w:r>
        <w:rPr>
          <w:sz w:val="24"/>
          <w:szCs w:val="24"/>
        </w:rPr>
        <w:t>Ik maak op geen enkele wijze misbruik van mijn machtspositie.</w:t>
      </w:r>
    </w:p>
    <w:p w:rsidR="000B0668" w:rsidRDefault="000B0668" w:rsidP="000B0668">
      <w:pPr>
        <w:pStyle w:val="Lijstalinea"/>
        <w:numPr>
          <w:ilvl w:val="0"/>
          <w:numId w:val="1"/>
        </w:numPr>
        <w:rPr>
          <w:sz w:val="24"/>
          <w:szCs w:val="24"/>
        </w:rPr>
      </w:pPr>
      <w:r>
        <w:rPr>
          <w:sz w:val="24"/>
          <w:szCs w:val="24"/>
        </w:rPr>
        <w:t>Ik scheld niet en maak geen gemene grappen of opmerkingen over anderen.</w:t>
      </w:r>
    </w:p>
    <w:p w:rsidR="000B0668" w:rsidRDefault="000B0668" w:rsidP="000B0668">
      <w:pPr>
        <w:pStyle w:val="Lijstalinea"/>
        <w:numPr>
          <w:ilvl w:val="0"/>
          <w:numId w:val="1"/>
        </w:numPr>
        <w:rPr>
          <w:sz w:val="24"/>
          <w:szCs w:val="24"/>
        </w:rPr>
      </w:pPr>
      <w:r>
        <w:rPr>
          <w:sz w:val="24"/>
          <w:szCs w:val="24"/>
        </w:rPr>
        <w:t>Ik negeer de ander niet.</w:t>
      </w:r>
    </w:p>
    <w:p w:rsidR="000B0668" w:rsidRDefault="000B0668" w:rsidP="000B0668">
      <w:pPr>
        <w:pStyle w:val="Lijstalinea"/>
        <w:numPr>
          <w:ilvl w:val="0"/>
          <w:numId w:val="1"/>
        </w:numPr>
        <w:rPr>
          <w:sz w:val="24"/>
          <w:szCs w:val="24"/>
        </w:rPr>
      </w:pPr>
      <w:r>
        <w:rPr>
          <w:sz w:val="24"/>
          <w:szCs w:val="24"/>
        </w:rPr>
        <w:t>Ik doe niet mee aan pesten, uitlachen of roddelen.</w:t>
      </w:r>
    </w:p>
    <w:p w:rsidR="000B0668" w:rsidRDefault="000B0668" w:rsidP="000B0668">
      <w:pPr>
        <w:pStyle w:val="Lijstalinea"/>
        <w:numPr>
          <w:ilvl w:val="0"/>
          <w:numId w:val="1"/>
        </w:numPr>
        <w:rPr>
          <w:sz w:val="24"/>
          <w:szCs w:val="24"/>
        </w:rPr>
      </w:pPr>
      <w:r>
        <w:rPr>
          <w:sz w:val="24"/>
          <w:szCs w:val="24"/>
        </w:rPr>
        <w:t>Ik vecht niet, gebruik geen geweld, bedreig de ander niet en neem geen wapens mee.</w:t>
      </w:r>
    </w:p>
    <w:p w:rsidR="000B0668" w:rsidRDefault="000B0668" w:rsidP="000B0668">
      <w:pPr>
        <w:pStyle w:val="Lijstalinea"/>
        <w:numPr>
          <w:ilvl w:val="0"/>
          <w:numId w:val="1"/>
        </w:numPr>
        <w:rPr>
          <w:sz w:val="24"/>
          <w:szCs w:val="24"/>
        </w:rPr>
      </w:pPr>
      <w:r>
        <w:rPr>
          <w:sz w:val="24"/>
          <w:szCs w:val="24"/>
        </w:rPr>
        <w:t>Ik kom niet ongewenst te dichtbij en raak de ander niet tegen zijn of haar wil aan.</w:t>
      </w:r>
    </w:p>
    <w:p w:rsidR="000B0668" w:rsidRDefault="000B0668" w:rsidP="000B0668">
      <w:pPr>
        <w:pStyle w:val="Lijstalinea"/>
        <w:numPr>
          <w:ilvl w:val="0"/>
          <w:numId w:val="1"/>
        </w:numPr>
        <w:rPr>
          <w:sz w:val="24"/>
          <w:szCs w:val="24"/>
        </w:rPr>
      </w:pPr>
      <w:r>
        <w:rPr>
          <w:sz w:val="24"/>
          <w:szCs w:val="24"/>
        </w:rPr>
        <w:t>Ik geef de ander geen ongewenste seksueel getinte aandacht.</w:t>
      </w:r>
    </w:p>
    <w:p w:rsidR="000B0668" w:rsidRDefault="000B0668" w:rsidP="000B0668">
      <w:pPr>
        <w:pStyle w:val="Lijstalinea"/>
        <w:numPr>
          <w:ilvl w:val="0"/>
          <w:numId w:val="1"/>
        </w:numPr>
        <w:rPr>
          <w:sz w:val="24"/>
          <w:szCs w:val="24"/>
        </w:rPr>
      </w:pPr>
      <w:r>
        <w:rPr>
          <w:sz w:val="24"/>
          <w:szCs w:val="24"/>
        </w:rPr>
        <w:t>Ik stel geen ongepaste vragen en maak geen ongewenste opmerkingen over iemands persoonlijk leven of uiterlijk.</w:t>
      </w:r>
    </w:p>
    <w:p w:rsidR="000B0668" w:rsidRDefault="000B0668" w:rsidP="000B0668">
      <w:pPr>
        <w:pStyle w:val="Lijstalinea"/>
        <w:numPr>
          <w:ilvl w:val="0"/>
          <w:numId w:val="1"/>
        </w:numPr>
        <w:rPr>
          <w:sz w:val="24"/>
          <w:szCs w:val="24"/>
        </w:rPr>
      </w:pPr>
      <w:r>
        <w:rPr>
          <w:sz w:val="24"/>
          <w:szCs w:val="24"/>
        </w:rPr>
        <w:t>Als iemand mij hindert of lastig valt, dan vraag ik hem / haar / hen hiermee te stoppen. Als dat niet helpt, vraag ik een ander om hulp.</w:t>
      </w:r>
    </w:p>
    <w:p w:rsidR="000B0668" w:rsidRDefault="000B0668" w:rsidP="000B0668">
      <w:pPr>
        <w:pStyle w:val="Lijstalinea"/>
        <w:numPr>
          <w:ilvl w:val="0"/>
          <w:numId w:val="1"/>
        </w:numPr>
        <w:rPr>
          <w:sz w:val="24"/>
          <w:szCs w:val="24"/>
        </w:rPr>
      </w:pPr>
      <w:r>
        <w:rPr>
          <w:sz w:val="24"/>
          <w:szCs w:val="24"/>
        </w:rPr>
        <w:t xml:space="preserve">Ik help anderen om zich ook aan deze </w:t>
      </w:r>
      <w:r w:rsidR="002D3673">
        <w:rPr>
          <w:sz w:val="24"/>
          <w:szCs w:val="24"/>
        </w:rPr>
        <w:t>afspraken te houden en spreek degene die zich daar niet aan houdt erop aan en meld dit zo nodig bij het bestuur.</w:t>
      </w:r>
    </w:p>
    <w:p w:rsidR="002D3673" w:rsidRDefault="002D3673" w:rsidP="002D3673">
      <w:pPr>
        <w:pStyle w:val="Lijstalinea"/>
        <w:numPr>
          <w:ilvl w:val="0"/>
          <w:numId w:val="2"/>
        </w:numPr>
        <w:rPr>
          <w:sz w:val="24"/>
          <w:szCs w:val="24"/>
        </w:rPr>
      </w:pPr>
      <w:r>
        <w:rPr>
          <w:sz w:val="24"/>
          <w:szCs w:val="24"/>
        </w:rPr>
        <w:t>Raadpleeg onze website voor contact met onze Vertrouwenspersoon rechtstreeks of via de Contactpersoon</w:t>
      </w:r>
      <w:r w:rsidR="008F1441">
        <w:rPr>
          <w:sz w:val="24"/>
          <w:szCs w:val="24"/>
        </w:rPr>
        <w:t xml:space="preserve"> voor doorverwijzing</w:t>
      </w:r>
      <w:r>
        <w:rPr>
          <w:sz w:val="24"/>
          <w:szCs w:val="24"/>
        </w:rPr>
        <w:t xml:space="preserve">. </w:t>
      </w:r>
    </w:p>
    <w:p w:rsidR="002D3673" w:rsidRDefault="002D3673" w:rsidP="002D3673">
      <w:pPr>
        <w:rPr>
          <w:sz w:val="24"/>
          <w:szCs w:val="24"/>
        </w:rPr>
      </w:pPr>
      <w:r>
        <w:rPr>
          <w:b/>
          <w:sz w:val="24"/>
          <w:szCs w:val="24"/>
        </w:rPr>
        <w:t xml:space="preserve">JEUGD </w:t>
      </w:r>
    </w:p>
    <w:p w:rsidR="002D3673" w:rsidRPr="002D3673" w:rsidRDefault="002D3673" w:rsidP="002D3673">
      <w:pPr>
        <w:rPr>
          <w:sz w:val="24"/>
          <w:szCs w:val="24"/>
        </w:rPr>
      </w:pPr>
      <w:r>
        <w:rPr>
          <w:sz w:val="24"/>
          <w:szCs w:val="24"/>
        </w:rPr>
        <w:t xml:space="preserve">Jeugd is een kwetsbare groep, die zorgvuldig moet worden beschermd tegen ongewenst gedrag. De leden van de Jeugdcommissie en alle andere </w:t>
      </w:r>
      <w:r w:rsidR="008F1441">
        <w:rPr>
          <w:sz w:val="24"/>
          <w:szCs w:val="24"/>
        </w:rPr>
        <w:t>vrijwilligers, die actief zijn met jeugdactiviteiten, worden daarom zorgvuldig gekozen. Ook zijn zij verplicht om een Verklaring Omtrent</w:t>
      </w:r>
      <w:r w:rsidR="007F4205">
        <w:rPr>
          <w:sz w:val="24"/>
          <w:szCs w:val="24"/>
        </w:rPr>
        <w:t xml:space="preserve"> het</w:t>
      </w:r>
      <w:r w:rsidR="008F1441">
        <w:rPr>
          <w:sz w:val="24"/>
          <w:szCs w:val="24"/>
        </w:rPr>
        <w:t xml:space="preserve"> Gedrag (VOG) aan te vragen en te overleggen</w:t>
      </w:r>
      <w:r w:rsidR="007F4205">
        <w:rPr>
          <w:sz w:val="24"/>
          <w:szCs w:val="24"/>
        </w:rPr>
        <w:t xml:space="preserve"> aan het bestuur. </w:t>
      </w:r>
    </w:p>
    <w:p w:rsidR="006A0313" w:rsidRDefault="006A0313" w:rsidP="002D3673">
      <w:pPr>
        <w:rPr>
          <w:sz w:val="18"/>
          <w:szCs w:val="18"/>
        </w:rPr>
      </w:pPr>
    </w:p>
    <w:p w:rsidR="002D3673" w:rsidRDefault="002D3673" w:rsidP="002D3673">
      <w:pPr>
        <w:rPr>
          <w:sz w:val="18"/>
          <w:szCs w:val="18"/>
        </w:rPr>
      </w:pPr>
      <w:r>
        <w:rPr>
          <w:sz w:val="18"/>
          <w:szCs w:val="18"/>
        </w:rPr>
        <w:t>Voorbeeld Omgangsre</w:t>
      </w:r>
      <w:r w:rsidR="00970A33">
        <w:rPr>
          <w:sz w:val="18"/>
          <w:szCs w:val="18"/>
        </w:rPr>
        <w:t>gels, bron: NOV, zie infoblad “I</w:t>
      </w:r>
      <w:r>
        <w:rPr>
          <w:sz w:val="18"/>
          <w:szCs w:val="18"/>
        </w:rPr>
        <w:t>n veilige handen”</w:t>
      </w:r>
    </w:p>
    <w:p w:rsidR="006A0313" w:rsidRDefault="002D3673" w:rsidP="002D3673">
      <w:pPr>
        <w:rPr>
          <w:sz w:val="16"/>
          <w:szCs w:val="16"/>
        </w:rPr>
      </w:pPr>
      <w:r>
        <w:rPr>
          <w:sz w:val="16"/>
          <w:szCs w:val="16"/>
        </w:rPr>
        <w:t>JDi.valk2025</w:t>
      </w:r>
    </w:p>
    <w:p w:rsidR="002B4A7C" w:rsidRPr="006A0313" w:rsidRDefault="002B4A7C" w:rsidP="002D3673">
      <w:pPr>
        <w:rPr>
          <w:sz w:val="16"/>
          <w:szCs w:val="16"/>
        </w:rPr>
      </w:pPr>
      <w:r>
        <w:rPr>
          <w:b/>
          <w:sz w:val="24"/>
          <w:szCs w:val="24"/>
        </w:rPr>
        <w:lastRenderedPageBreak/>
        <w:t>G</w:t>
      </w:r>
      <w:r w:rsidRPr="006A0313">
        <w:rPr>
          <w:b/>
          <w:sz w:val="24"/>
          <w:szCs w:val="24"/>
        </w:rPr>
        <w:t>e</w:t>
      </w:r>
      <w:r w:rsidRPr="002B4A7C">
        <w:rPr>
          <w:sz w:val="24"/>
          <w:szCs w:val="24"/>
        </w:rPr>
        <w:t>d</w:t>
      </w:r>
      <w:r>
        <w:rPr>
          <w:b/>
          <w:sz w:val="24"/>
          <w:szCs w:val="24"/>
        </w:rPr>
        <w:t>ragscode (vrijwillige) medewerkers</w:t>
      </w:r>
    </w:p>
    <w:p w:rsidR="002B4A7C" w:rsidRDefault="002B4A7C" w:rsidP="002D3673">
      <w:pPr>
        <w:rPr>
          <w:sz w:val="24"/>
          <w:szCs w:val="24"/>
        </w:rPr>
      </w:pPr>
      <w:r>
        <w:rPr>
          <w:sz w:val="24"/>
          <w:szCs w:val="24"/>
        </w:rPr>
        <w:t>Veel grenzen in het contact tussen (vrijwillige) medewerkers en minderjarige leden of deelnemers aan de activiteiten van de vereniging zijn niet eenduidig. Het ene kind wil even op schoot zitten als het troost zoekt, het andere kind heeft behoefte aan een aai over de bol en weer een ander kind vindt het niet prettig om aangeraakt te worden.</w:t>
      </w:r>
    </w:p>
    <w:p w:rsidR="002B4A7C" w:rsidRDefault="002B4A7C" w:rsidP="002D3673">
      <w:pPr>
        <w:rPr>
          <w:sz w:val="24"/>
          <w:szCs w:val="24"/>
        </w:rPr>
      </w:pPr>
      <w:r>
        <w:rPr>
          <w:sz w:val="24"/>
          <w:szCs w:val="24"/>
        </w:rPr>
        <w:t xml:space="preserve">Hierover kunnen nooit exacte grenzen worden afgesproken, die voor alle kinderen en in alle situaties gelden. Dat is maar goed ook, want voor veel kinderen is </w:t>
      </w:r>
      <w:proofErr w:type="spellStart"/>
      <w:r>
        <w:rPr>
          <w:sz w:val="24"/>
          <w:szCs w:val="24"/>
        </w:rPr>
        <w:t>dichtbijheid</w:t>
      </w:r>
      <w:proofErr w:type="spellEnd"/>
      <w:r>
        <w:rPr>
          <w:sz w:val="24"/>
          <w:szCs w:val="24"/>
        </w:rPr>
        <w:t xml:space="preserve"> en lichamelijk contact een voorwaarde om te groeien. Maar er is wel één heel duidelijke grens en dat is de grens dat seksuele handelingen en contacten tussen (jong)volwassen medewerkers en minderjarigen, die bij ons komen</w:t>
      </w:r>
      <w:r w:rsidR="00FB4342">
        <w:rPr>
          <w:sz w:val="24"/>
          <w:szCs w:val="24"/>
        </w:rPr>
        <w:t>, absoluut ontoelaatbaar zijn!</w:t>
      </w:r>
    </w:p>
    <w:p w:rsidR="00FB4342" w:rsidRDefault="00FB4342" w:rsidP="002D3673">
      <w:pPr>
        <w:rPr>
          <w:sz w:val="24"/>
          <w:szCs w:val="24"/>
        </w:rPr>
      </w:pPr>
      <w:r>
        <w:rPr>
          <w:sz w:val="24"/>
          <w:szCs w:val="24"/>
        </w:rPr>
        <w:t xml:space="preserve">Daarom hebben wij als vereniging voor al onze (vrijwillige) medewerkers een gedragscode opgesteld. De gedragscode bestaat uit twee delen: regels die bijdragen aan een open, transparante en veilige omgeving voor kinderen én vrijwilligers en de omschrijving van seksueel grensoverschrijdend gedrag, die het uitgangspunt is van het tucht- en sanctiebeleid, dat door de vereniging wordt gevoerd. Wanneer je bij ons meedoet,  als vrijwilliger, stagiair(e) of als betaalde kracht, vragen wij je </w:t>
      </w:r>
      <w:r w:rsidR="007F4205">
        <w:rPr>
          <w:sz w:val="24"/>
          <w:szCs w:val="24"/>
        </w:rPr>
        <w:t xml:space="preserve">van </w:t>
      </w:r>
      <w:r>
        <w:rPr>
          <w:sz w:val="24"/>
          <w:szCs w:val="24"/>
        </w:rPr>
        <w:t>deze gedragscode</w:t>
      </w:r>
      <w:r w:rsidR="007F4205">
        <w:rPr>
          <w:sz w:val="24"/>
          <w:szCs w:val="24"/>
        </w:rPr>
        <w:t xml:space="preserve"> kennis te nemen. </w:t>
      </w:r>
      <w:r>
        <w:rPr>
          <w:sz w:val="24"/>
          <w:szCs w:val="24"/>
        </w:rPr>
        <w:t xml:space="preserve"> Hiermee verklaar je dat je de gedragscode kent en volgens de gedragscode zult handelen.</w:t>
      </w:r>
    </w:p>
    <w:p w:rsidR="00FB4342" w:rsidRPr="008153CD" w:rsidRDefault="008153CD" w:rsidP="00FB4342">
      <w:pPr>
        <w:pStyle w:val="Lijstalinea"/>
        <w:numPr>
          <w:ilvl w:val="0"/>
          <w:numId w:val="3"/>
        </w:numPr>
        <w:rPr>
          <w:sz w:val="24"/>
          <w:szCs w:val="24"/>
        </w:rPr>
      </w:pPr>
      <w:r>
        <w:rPr>
          <w:b/>
          <w:sz w:val="24"/>
          <w:szCs w:val="24"/>
        </w:rPr>
        <w:t xml:space="preserve">De gedragsregels voor (vrijwillige) medewerkers: </w:t>
      </w:r>
    </w:p>
    <w:p w:rsidR="008153CD" w:rsidRDefault="008153CD" w:rsidP="008153CD">
      <w:pPr>
        <w:pStyle w:val="Lijstalinea"/>
        <w:rPr>
          <w:b/>
          <w:sz w:val="24"/>
          <w:szCs w:val="24"/>
        </w:rPr>
      </w:pPr>
    </w:p>
    <w:p w:rsidR="008153CD" w:rsidRDefault="008153CD" w:rsidP="008153CD">
      <w:pPr>
        <w:pStyle w:val="Lijstalinea"/>
        <w:numPr>
          <w:ilvl w:val="0"/>
          <w:numId w:val="4"/>
        </w:numPr>
        <w:rPr>
          <w:sz w:val="24"/>
          <w:szCs w:val="24"/>
        </w:rPr>
      </w:pPr>
      <w:r>
        <w:rPr>
          <w:sz w:val="24"/>
          <w:szCs w:val="24"/>
        </w:rPr>
        <w:t>De begeleider moet zorgen voor een omgeving en een sfeer waarbinnen de minderjarige zich veilig en gerespecteerd voelt.</w:t>
      </w:r>
    </w:p>
    <w:p w:rsidR="008153CD" w:rsidRDefault="00912296" w:rsidP="008153CD">
      <w:pPr>
        <w:pStyle w:val="Lijstalinea"/>
        <w:numPr>
          <w:ilvl w:val="0"/>
          <w:numId w:val="4"/>
        </w:numPr>
        <w:rPr>
          <w:sz w:val="24"/>
          <w:szCs w:val="24"/>
        </w:rPr>
      </w:pPr>
      <w:r>
        <w:rPr>
          <w:sz w:val="24"/>
          <w:szCs w:val="24"/>
        </w:rPr>
        <w:t>De begeleider onthoudt zich ervan de minderjarige te bejegenen op een wijze die hem, haar of hen in zijn, haar, hun waardigheid aantast.</w:t>
      </w:r>
    </w:p>
    <w:p w:rsidR="00912296" w:rsidRDefault="00912296" w:rsidP="008153CD">
      <w:pPr>
        <w:pStyle w:val="Lijstalinea"/>
        <w:numPr>
          <w:ilvl w:val="0"/>
          <w:numId w:val="4"/>
        </w:numPr>
        <w:rPr>
          <w:sz w:val="24"/>
          <w:szCs w:val="24"/>
        </w:rPr>
      </w:pPr>
      <w:r>
        <w:rPr>
          <w:sz w:val="24"/>
          <w:szCs w:val="24"/>
        </w:rPr>
        <w:t>De begeleider dringt niet verder door in het privéleven van de minderjarige dan functioneel noodzakelijk is.</w:t>
      </w:r>
    </w:p>
    <w:p w:rsidR="00912296" w:rsidRDefault="00912296" w:rsidP="00912296">
      <w:pPr>
        <w:pStyle w:val="Lijstalinea"/>
        <w:numPr>
          <w:ilvl w:val="0"/>
          <w:numId w:val="4"/>
        </w:numPr>
        <w:rPr>
          <w:sz w:val="24"/>
          <w:szCs w:val="24"/>
        </w:rPr>
      </w:pPr>
      <w:r>
        <w:rPr>
          <w:sz w:val="24"/>
          <w:szCs w:val="24"/>
        </w:rPr>
        <w:t>De begeleider onthoudt zich van elke vorm van seksuele benadering en misbruik ten opzichte van de minderjarige. Alle seksuele handelingen, contacten en relaties tussen begeleider en minderjarige tot achttien (18) jaar zijn onder geen beding geoorloofd en worden beschouwd als seksueel grensoverschrijdend gedrag.</w:t>
      </w:r>
    </w:p>
    <w:p w:rsidR="00912296" w:rsidRDefault="00912296" w:rsidP="00912296">
      <w:pPr>
        <w:pStyle w:val="Lijstalinea"/>
        <w:numPr>
          <w:ilvl w:val="0"/>
          <w:numId w:val="4"/>
        </w:numPr>
        <w:rPr>
          <w:sz w:val="24"/>
          <w:szCs w:val="24"/>
        </w:rPr>
      </w:pPr>
      <w:r>
        <w:rPr>
          <w:sz w:val="24"/>
          <w:szCs w:val="24"/>
        </w:rPr>
        <w:t>De begeleider mag de minderjarige niet op zodanige wijze aanraken, dat deze aanraking naar redelijke verwachting als seksueel of erotisch van aard ervaren zal worden.</w:t>
      </w:r>
    </w:p>
    <w:p w:rsidR="00912296" w:rsidRDefault="00912296" w:rsidP="00912296">
      <w:pPr>
        <w:pStyle w:val="Lijstalinea"/>
        <w:numPr>
          <w:ilvl w:val="0"/>
          <w:numId w:val="4"/>
        </w:numPr>
        <w:rPr>
          <w:sz w:val="24"/>
          <w:szCs w:val="24"/>
        </w:rPr>
      </w:pPr>
      <w:r>
        <w:rPr>
          <w:sz w:val="24"/>
          <w:szCs w:val="24"/>
        </w:rPr>
        <w:t>De begeleider zal tijdens trainingsdagen, kampen, reizen, uitjes en dergelijke zeer terughoudend en met respect omgaan met minderjarigen en de ruimtes waarin zij zich bevinden, zoals de kleedkamer of slaapzaal.</w:t>
      </w:r>
    </w:p>
    <w:p w:rsidR="00912296" w:rsidRDefault="00912296" w:rsidP="00912296">
      <w:pPr>
        <w:pStyle w:val="Lijstalinea"/>
        <w:numPr>
          <w:ilvl w:val="0"/>
          <w:numId w:val="4"/>
        </w:numPr>
        <w:rPr>
          <w:sz w:val="24"/>
          <w:szCs w:val="24"/>
        </w:rPr>
      </w:pPr>
      <w:r>
        <w:rPr>
          <w:sz w:val="24"/>
          <w:szCs w:val="24"/>
        </w:rPr>
        <w:t>De begeleider heeft de plicht de minderjarige naar vermogen te beschermen tegen vormen van ongelijkwaardige</w:t>
      </w:r>
      <w:r w:rsidR="009F1285">
        <w:rPr>
          <w:sz w:val="24"/>
          <w:szCs w:val="24"/>
        </w:rPr>
        <w:t xml:space="preserve"> behandeling en seksueel grensoverschrijdend gedrag en zal er actief op toezien dat de gedragscode door iedereen, die bij de minderjarige is betrokken, wordt nageleefd.</w:t>
      </w:r>
    </w:p>
    <w:p w:rsidR="009F1285" w:rsidRDefault="009F1285" w:rsidP="00912296">
      <w:pPr>
        <w:pStyle w:val="Lijstalinea"/>
        <w:numPr>
          <w:ilvl w:val="0"/>
          <w:numId w:val="4"/>
        </w:numPr>
        <w:rPr>
          <w:sz w:val="24"/>
          <w:szCs w:val="24"/>
        </w:rPr>
      </w:pPr>
      <w:r>
        <w:rPr>
          <w:sz w:val="24"/>
          <w:szCs w:val="24"/>
        </w:rPr>
        <w:t xml:space="preserve">Indien de begeleider gedrag signaleert dat niet in overeenstemming is met deze gedragscode en bij vermoeden van seksueel grensoverschrijdend gedrag, is hij, zij </w:t>
      </w:r>
      <w:r>
        <w:rPr>
          <w:sz w:val="24"/>
          <w:szCs w:val="24"/>
        </w:rPr>
        <w:lastRenderedPageBreak/>
        <w:t>verplicht hiervan melding te maken bij de daarvoor door het bestuur aangewezen personen.</w:t>
      </w:r>
    </w:p>
    <w:p w:rsidR="009F1285" w:rsidRDefault="009F1285" w:rsidP="00912296">
      <w:pPr>
        <w:pStyle w:val="Lijstalinea"/>
        <w:numPr>
          <w:ilvl w:val="0"/>
          <w:numId w:val="4"/>
        </w:numPr>
        <w:rPr>
          <w:sz w:val="24"/>
          <w:szCs w:val="24"/>
        </w:rPr>
      </w:pPr>
      <w:r>
        <w:rPr>
          <w:sz w:val="24"/>
          <w:szCs w:val="24"/>
        </w:rPr>
        <w:t>In die gevallen waar de gedragscode niet (direct) voorziet, of bij twijfel over de toelaatbaarheid van bepaalde gedragingen, ligt het binnen de verantwoordelijkheid van de begeleider in de geest van de gedragscode te handelen en zo nodig daarover in contact te treden met een door het bestuur aangewezen persoon.</w:t>
      </w:r>
    </w:p>
    <w:p w:rsidR="0019465A" w:rsidRPr="0019465A" w:rsidRDefault="0019465A" w:rsidP="0019465A">
      <w:pPr>
        <w:rPr>
          <w:sz w:val="24"/>
          <w:szCs w:val="24"/>
        </w:rPr>
      </w:pPr>
    </w:p>
    <w:p w:rsidR="0019465A" w:rsidRPr="0019465A" w:rsidRDefault="0019465A" w:rsidP="0019465A">
      <w:pPr>
        <w:pStyle w:val="Lijstalinea"/>
        <w:numPr>
          <w:ilvl w:val="0"/>
          <w:numId w:val="3"/>
        </w:numPr>
        <w:rPr>
          <w:b/>
          <w:sz w:val="24"/>
          <w:szCs w:val="24"/>
        </w:rPr>
      </w:pPr>
      <w:r>
        <w:rPr>
          <w:b/>
          <w:sz w:val="24"/>
          <w:szCs w:val="24"/>
        </w:rPr>
        <w:t xml:space="preserve">Omschrijving </w:t>
      </w:r>
      <w:r w:rsidRPr="0019465A">
        <w:rPr>
          <w:b/>
          <w:sz w:val="24"/>
          <w:szCs w:val="24"/>
        </w:rPr>
        <w:t xml:space="preserve">seksueel </w:t>
      </w:r>
      <w:r>
        <w:rPr>
          <w:b/>
          <w:sz w:val="24"/>
          <w:szCs w:val="24"/>
        </w:rPr>
        <w:t>grensoverschrijdend gedrag met minderjarigen en sanctiebeleid</w:t>
      </w:r>
      <w:r>
        <w:rPr>
          <w:sz w:val="24"/>
          <w:szCs w:val="24"/>
        </w:rPr>
        <w:t xml:space="preserve"> </w:t>
      </w:r>
    </w:p>
    <w:p w:rsidR="0019465A" w:rsidRDefault="0019465A" w:rsidP="0019465A">
      <w:pPr>
        <w:rPr>
          <w:sz w:val="24"/>
          <w:szCs w:val="24"/>
        </w:rPr>
      </w:pPr>
      <w:r>
        <w:rPr>
          <w:sz w:val="24"/>
          <w:szCs w:val="24"/>
        </w:rPr>
        <w:t xml:space="preserve">Onder seksueel grensoverschrijdend gedrag met minderjarigen verstaan wij elke vorm van seksueel gedrag of seksuele toenadering in verbale, </w:t>
      </w:r>
      <w:proofErr w:type="spellStart"/>
      <w:r>
        <w:rPr>
          <w:sz w:val="24"/>
          <w:szCs w:val="24"/>
        </w:rPr>
        <w:t>nonverbale</w:t>
      </w:r>
      <w:proofErr w:type="spellEnd"/>
      <w:r>
        <w:rPr>
          <w:sz w:val="24"/>
          <w:szCs w:val="24"/>
        </w:rPr>
        <w:t xml:space="preserve"> of fysieke zin, opzettelijk of onopzettelijk, dat door de persoon die het ondergaat als ongewenst of gedwongen wordt ervaren en / of plaatsvindt binnen een ongelijke machtsverho</w:t>
      </w:r>
      <w:r w:rsidR="00747EC1">
        <w:rPr>
          <w:sz w:val="24"/>
          <w:szCs w:val="24"/>
        </w:rPr>
        <w:t xml:space="preserve">uding (volwassene-kind, </w:t>
      </w:r>
      <w:r>
        <w:rPr>
          <w:sz w:val="24"/>
          <w:szCs w:val="24"/>
        </w:rPr>
        <w:t xml:space="preserve"> trainer-pupil, leiding-jeugdlid e.d.</w:t>
      </w:r>
      <w:r w:rsidR="00747EC1">
        <w:rPr>
          <w:sz w:val="24"/>
          <w:szCs w:val="24"/>
        </w:rPr>
        <w:t>)</w:t>
      </w:r>
      <w:r>
        <w:rPr>
          <w:sz w:val="24"/>
          <w:szCs w:val="24"/>
        </w:rPr>
        <w:t xml:space="preserve"> en </w:t>
      </w:r>
      <w:r w:rsidR="00AC2263">
        <w:rPr>
          <w:sz w:val="24"/>
          <w:szCs w:val="24"/>
        </w:rPr>
        <w:t xml:space="preserve">/ </w:t>
      </w:r>
      <w:r>
        <w:rPr>
          <w:sz w:val="24"/>
          <w:szCs w:val="24"/>
        </w:rPr>
        <w:t xml:space="preserve">of </w:t>
      </w:r>
      <w:r w:rsidR="00AC2263">
        <w:rPr>
          <w:sz w:val="24"/>
          <w:szCs w:val="24"/>
        </w:rPr>
        <w:t>andere handelingen of gedrag</w:t>
      </w:r>
      <w:r w:rsidR="00747EC1">
        <w:rPr>
          <w:sz w:val="24"/>
          <w:szCs w:val="24"/>
        </w:rPr>
        <w:t>ingen die strafbaar zijn volgens</w:t>
      </w:r>
      <w:r w:rsidR="00AC2263">
        <w:rPr>
          <w:sz w:val="24"/>
          <w:szCs w:val="24"/>
        </w:rPr>
        <w:t xml:space="preserve"> het Wetboek van Strafrecht.</w:t>
      </w:r>
    </w:p>
    <w:p w:rsidR="00AC2263" w:rsidRDefault="00AC2263" w:rsidP="0019465A">
      <w:pPr>
        <w:rPr>
          <w:sz w:val="24"/>
          <w:szCs w:val="24"/>
        </w:rPr>
      </w:pPr>
      <w:r>
        <w:rPr>
          <w:sz w:val="24"/>
          <w:szCs w:val="24"/>
        </w:rPr>
        <w:t>Gedragingen die volgens de bovenstaande omschrijving vallen onder seksueel grensoverschrijdend gedrag met minderjarigen, kunnen worden gesanctioneerd door een tuchtrechtprocedure waarin hoor- en wederhoor zal plaatsvinden.</w:t>
      </w:r>
    </w:p>
    <w:p w:rsidR="00AC2263" w:rsidRDefault="00AC2263" w:rsidP="0019465A">
      <w:pPr>
        <w:rPr>
          <w:sz w:val="24"/>
          <w:szCs w:val="24"/>
        </w:rPr>
      </w:pPr>
      <w:r>
        <w:rPr>
          <w:sz w:val="24"/>
          <w:szCs w:val="24"/>
        </w:rPr>
        <w:t xml:space="preserve">Seksueel grensoverschrijdende gedragingen die vallen onder het Wetboek van Strafrecht zullen bij </w:t>
      </w:r>
      <w:r w:rsidR="00BA5019">
        <w:rPr>
          <w:sz w:val="24"/>
          <w:szCs w:val="24"/>
        </w:rPr>
        <w:t xml:space="preserve">de </w:t>
      </w:r>
      <w:r>
        <w:rPr>
          <w:sz w:val="24"/>
          <w:szCs w:val="24"/>
        </w:rPr>
        <w:t xml:space="preserve">politie / justitie </w:t>
      </w:r>
      <w:r w:rsidR="00BA5019">
        <w:rPr>
          <w:sz w:val="24"/>
          <w:szCs w:val="24"/>
        </w:rPr>
        <w:t xml:space="preserve">worden </w:t>
      </w:r>
      <w:r>
        <w:rPr>
          <w:sz w:val="24"/>
          <w:szCs w:val="24"/>
        </w:rPr>
        <w:t>gemeld.</w:t>
      </w:r>
    </w:p>
    <w:p w:rsidR="00AC2263" w:rsidRDefault="00AC2263" w:rsidP="0019465A">
      <w:pPr>
        <w:rPr>
          <w:sz w:val="24"/>
          <w:szCs w:val="24"/>
        </w:rPr>
      </w:pPr>
    </w:p>
    <w:p w:rsidR="004D0643" w:rsidRDefault="004D0643" w:rsidP="0019465A">
      <w:pPr>
        <w:rPr>
          <w:sz w:val="24"/>
          <w:szCs w:val="24"/>
        </w:rPr>
      </w:pPr>
    </w:p>
    <w:p w:rsidR="00AC2263" w:rsidRDefault="00AC2263" w:rsidP="0019465A">
      <w:pPr>
        <w:rPr>
          <w:sz w:val="18"/>
          <w:szCs w:val="18"/>
        </w:rPr>
      </w:pPr>
      <w:bookmarkStart w:id="0" w:name="_GoBack"/>
      <w:bookmarkEnd w:id="0"/>
      <w:r>
        <w:rPr>
          <w:sz w:val="18"/>
          <w:szCs w:val="18"/>
        </w:rPr>
        <w:t>Gedragscode</w:t>
      </w:r>
      <w:r w:rsidR="00357D0F">
        <w:rPr>
          <w:sz w:val="18"/>
          <w:szCs w:val="18"/>
        </w:rPr>
        <w:t xml:space="preserve"> (vrijwillige) medewerkers. Bron: NOC*NSF</w:t>
      </w:r>
    </w:p>
    <w:p w:rsidR="00357D0F" w:rsidRPr="00357D0F" w:rsidRDefault="00357D0F" w:rsidP="0019465A">
      <w:pPr>
        <w:rPr>
          <w:sz w:val="16"/>
          <w:szCs w:val="16"/>
        </w:rPr>
      </w:pPr>
      <w:r>
        <w:rPr>
          <w:sz w:val="16"/>
          <w:szCs w:val="16"/>
        </w:rPr>
        <w:t xml:space="preserve">JDi.valk2025 </w:t>
      </w:r>
    </w:p>
    <w:p w:rsidR="00AC2263" w:rsidRDefault="00AC2263" w:rsidP="0019465A">
      <w:pPr>
        <w:rPr>
          <w:sz w:val="24"/>
          <w:szCs w:val="24"/>
        </w:rPr>
      </w:pPr>
    </w:p>
    <w:p w:rsidR="00AC2263" w:rsidRPr="0019465A" w:rsidRDefault="00AC2263" w:rsidP="0019465A">
      <w:pPr>
        <w:rPr>
          <w:sz w:val="24"/>
          <w:szCs w:val="24"/>
        </w:rPr>
      </w:pPr>
    </w:p>
    <w:p w:rsidR="002B4A7C" w:rsidRPr="0019465A" w:rsidRDefault="002B4A7C" w:rsidP="002D3673">
      <w:pPr>
        <w:rPr>
          <w:sz w:val="16"/>
          <w:szCs w:val="16"/>
        </w:rPr>
      </w:pPr>
    </w:p>
    <w:p w:rsidR="002D3673" w:rsidRDefault="002D3673" w:rsidP="002D3673">
      <w:pPr>
        <w:rPr>
          <w:sz w:val="16"/>
          <w:szCs w:val="16"/>
        </w:rPr>
      </w:pPr>
    </w:p>
    <w:p w:rsidR="002D3673" w:rsidRDefault="002D3673" w:rsidP="002D3673">
      <w:pPr>
        <w:rPr>
          <w:sz w:val="16"/>
          <w:szCs w:val="16"/>
        </w:rPr>
      </w:pPr>
    </w:p>
    <w:p w:rsidR="002D3673" w:rsidRDefault="002D3673" w:rsidP="002D3673">
      <w:pPr>
        <w:rPr>
          <w:sz w:val="16"/>
          <w:szCs w:val="16"/>
        </w:rPr>
      </w:pPr>
    </w:p>
    <w:p w:rsidR="002D3673" w:rsidRDefault="002D3673" w:rsidP="002D3673">
      <w:pPr>
        <w:rPr>
          <w:sz w:val="16"/>
          <w:szCs w:val="16"/>
        </w:rPr>
      </w:pPr>
    </w:p>
    <w:p w:rsidR="002D3673" w:rsidRDefault="002D3673" w:rsidP="002D3673">
      <w:pPr>
        <w:rPr>
          <w:sz w:val="16"/>
          <w:szCs w:val="16"/>
        </w:rPr>
      </w:pPr>
    </w:p>
    <w:p w:rsidR="002D3673" w:rsidRDefault="002D3673" w:rsidP="002D3673">
      <w:pPr>
        <w:rPr>
          <w:sz w:val="16"/>
          <w:szCs w:val="16"/>
        </w:rPr>
      </w:pPr>
    </w:p>
    <w:p w:rsidR="002D3673" w:rsidRDefault="002D3673" w:rsidP="002D3673">
      <w:pPr>
        <w:rPr>
          <w:sz w:val="16"/>
          <w:szCs w:val="16"/>
        </w:rPr>
      </w:pPr>
    </w:p>
    <w:p w:rsidR="002D3673" w:rsidRPr="002D3673" w:rsidRDefault="002D3673" w:rsidP="002D3673">
      <w:pPr>
        <w:rPr>
          <w:sz w:val="16"/>
          <w:szCs w:val="16"/>
        </w:rPr>
      </w:pPr>
    </w:p>
    <w:p w:rsidR="002D3673" w:rsidRDefault="002D3673" w:rsidP="002D3673">
      <w:pPr>
        <w:rPr>
          <w:sz w:val="24"/>
          <w:szCs w:val="24"/>
        </w:rPr>
      </w:pPr>
    </w:p>
    <w:p w:rsidR="002D3673" w:rsidRPr="002D3673" w:rsidRDefault="002D3673" w:rsidP="002D3673">
      <w:pPr>
        <w:rPr>
          <w:sz w:val="24"/>
          <w:szCs w:val="24"/>
        </w:rPr>
      </w:pPr>
    </w:p>
    <w:p w:rsidR="008153CD" w:rsidRPr="002D3673" w:rsidRDefault="008153CD">
      <w:pPr>
        <w:rPr>
          <w:sz w:val="24"/>
          <w:szCs w:val="24"/>
        </w:rPr>
      </w:pPr>
    </w:p>
    <w:sectPr w:rsidR="008153CD" w:rsidRPr="002D3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4DC3"/>
    <w:multiLevelType w:val="hybridMultilevel"/>
    <w:tmpl w:val="EAC2A9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A15EE5"/>
    <w:multiLevelType w:val="hybridMultilevel"/>
    <w:tmpl w:val="E3FA9C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C40FF6"/>
    <w:multiLevelType w:val="hybridMultilevel"/>
    <w:tmpl w:val="1F2AE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3C21B7"/>
    <w:multiLevelType w:val="hybridMultilevel"/>
    <w:tmpl w:val="9070AC4A"/>
    <w:lvl w:ilvl="0" w:tplc="D84ED074">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15"/>
    <w:rsid w:val="000B0668"/>
    <w:rsid w:val="0019465A"/>
    <w:rsid w:val="001E125D"/>
    <w:rsid w:val="002B4A7C"/>
    <w:rsid w:val="002D3673"/>
    <w:rsid w:val="00357D0F"/>
    <w:rsid w:val="004D0643"/>
    <w:rsid w:val="005B5115"/>
    <w:rsid w:val="006A0313"/>
    <w:rsid w:val="00747EC1"/>
    <w:rsid w:val="007F4205"/>
    <w:rsid w:val="008153CD"/>
    <w:rsid w:val="008F1441"/>
    <w:rsid w:val="00912296"/>
    <w:rsid w:val="00970A33"/>
    <w:rsid w:val="009F1285"/>
    <w:rsid w:val="00AC2263"/>
    <w:rsid w:val="00BA5019"/>
    <w:rsid w:val="00D30AB4"/>
    <w:rsid w:val="00D415E1"/>
    <w:rsid w:val="00FB4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5BFD"/>
  <w15:chartTrackingRefBased/>
  <w15:docId w15:val="{1F443238-3AB4-4E8D-BCA5-23E3A3DD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B0668"/>
    <w:pPr>
      <w:ind w:left="720"/>
      <w:contextualSpacing/>
    </w:pPr>
  </w:style>
  <w:style w:type="paragraph" w:styleId="Ballontekst">
    <w:name w:val="Balloon Text"/>
    <w:basedOn w:val="Standaard"/>
    <w:link w:val="BallontekstChar"/>
    <w:uiPriority w:val="99"/>
    <w:semiHidden/>
    <w:unhideWhenUsed/>
    <w:rsid w:val="008F144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F14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1058</Words>
  <Characters>5825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Dielis</dc:creator>
  <cp:keywords/>
  <dc:description/>
  <cp:lastModifiedBy>Jan Dielis</cp:lastModifiedBy>
  <cp:revision>5</cp:revision>
  <cp:lastPrinted>2025-05-28T12:28:00Z</cp:lastPrinted>
  <dcterms:created xsi:type="dcterms:W3CDTF">2025-05-28T12:25:00Z</dcterms:created>
  <dcterms:modified xsi:type="dcterms:W3CDTF">2025-09-04T12:25:00Z</dcterms:modified>
</cp:coreProperties>
</file>