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6076" w14:textId="583D5299" w:rsidR="008E71CB" w:rsidRPr="00F3405F" w:rsidRDefault="00C571D4">
      <w:pPr>
        <w:pStyle w:val="Kop1"/>
        <w:rPr>
          <w:rFonts w:cstheme="majorHAnsi"/>
          <w:color w:val="EE0000"/>
          <w:lang w:val="nl-NL"/>
        </w:rPr>
      </w:pPr>
      <w:r w:rsidRPr="00F3405F">
        <w:rPr>
          <w:rFonts w:cstheme="majorHAnsi"/>
          <w:color w:val="EE0000"/>
          <w:lang w:val="nl-NL"/>
        </w:rPr>
        <w:t xml:space="preserve">Huishoudelijk </w:t>
      </w:r>
      <w:r w:rsidR="00F3405F" w:rsidRPr="00F3405F">
        <w:rPr>
          <w:rFonts w:cstheme="majorHAnsi"/>
          <w:color w:val="EE0000"/>
          <w:lang w:val="nl-NL"/>
        </w:rPr>
        <w:t>r</w:t>
      </w:r>
      <w:r w:rsidRPr="00F3405F">
        <w:rPr>
          <w:rFonts w:cstheme="majorHAnsi"/>
          <w:color w:val="EE0000"/>
          <w:lang w:val="nl-NL"/>
        </w:rPr>
        <w:t>eglement RKSV Rhode</w:t>
      </w:r>
    </w:p>
    <w:p w14:paraId="6CC76A34" w14:textId="77777777" w:rsidR="008E71CB" w:rsidRPr="00F3405F" w:rsidRDefault="00C571D4">
      <w:pPr>
        <w:pStyle w:val="Kop2"/>
        <w:rPr>
          <w:rFonts w:cstheme="majorHAnsi"/>
          <w:color w:val="EE0000"/>
          <w:lang w:val="nl-NL"/>
        </w:rPr>
      </w:pPr>
      <w:r w:rsidRPr="00F3405F">
        <w:rPr>
          <w:rFonts w:cstheme="majorHAnsi"/>
          <w:color w:val="EE0000"/>
          <w:lang w:val="nl-NL"/>
        </w:rPr>
        <w:t>Artikel 1 – Algemeen</w:t>
      </w:r>
    </w:p>
    <w:p w14:paraId="394236D7" w14:textId="57A1DBD0" w:rsidR="008E71CB" w:rsidRPr="00F3405F" w:rsidRDefault="00C571D4">
      <w:pPr>
        <w:rPr>
          <w:rFonts w:asciiTheme="majorHAnsi" w:hAnsiTheme="majorHAnsi" w:cstheme="majorHAnsi"/>
          <w:lang w:val="nl-NL"/>
        </w:rPr>
      </w:pPr>
      <w:r w:rsidRPr="00F3405F">
        <w:rPr>
          <w:rFonts w:asciiTheme="majorHAnsi" w:hAnsiTheme="majorHAnsi" w:cstheme="majorHAnsi"/>
          <w:lang w:val="nl-NL"/>
        </w:rPr>
        <w:t>Dit huishoudelijk reglement bevat nadere bepalingen ter uitvoering van de statuten van RKSV Rhode. Het reglement regelt de praktische zaken rondom lidmaatschap, vrijwilligers, gedrag, organisatie en communicatie. In gevallen waarin dit reglement niet voorziet, beslist het bestuur</w:t>
      </w:r>
      <w:r w:rsidR="00E34D39">
        <w:rPr>
          <w:rFonts w:asciiTheme="majorHAnsi" w:hAnsiTheme="majorHAnsi" w:cstheme="majorHAnsi"/>
          <w:lang w:val="nl-NL"/>
        </w:rPr>
        <w:t xml:space="preserve">, </w:t>
      </w:r>
      <w:r w:rsidR="00E34D39" w:rsidRPr="00E34D39">
        <w:rPr>
          <w:rFonts w:asciiTheme="majorHAnsi" w:hAnsiTheme="majorHAnsi" w:cstheme="majorHAnsi"/>
          <w:lang w:val="nl-NL"/>
        </w:rPr>
        <w:t>met inachtneming van de statuten</w:t>
      </w:r>
      <w:r w:rsidRPr="00F3405F">
        <w:rPr>
          <w:rFonts w:asciiTheme="majorHAnsi" w:hAnsiTheme="majorHAnsi" w:cstheme="majorHAnsi"/>
          <w:lang w:val="nl-NL"/>
        </w:rPr>
        <w:t>. Wijzigingen worden vastgesteld door de Algemene Ledenvergadering (ALV).</w:t>
      </w:r>
    </w:p>
    <w:p w14:paraId="3C3EA9F3" w14:textId="77777777" w:rsidR="008E71CB" w:rsidRPr="00F3405F" w:rsidRDefault="00C571D4">
      <w:pPr>
        <w:pStyle w:val="Kop2"/>
        <w:rPr>
          <w:rFonts w:cstheme="majorHAnsi"/>
          <w:color w:val="EE0000"/>
          <w:lang w:val="nl-NL"/>
        </w:rPr>
      </w:pPr>
      <w:r w:rsidRPr="00F3405F">
        <w:rPr>
          <w:rFonts w:cstheme="majorHAnsi"/>
          <w:color w:val="EE0000"/>
          <w:lang w:val="nl-NL"/>
        </w:rPr>
        <w:t>Artikel 2 – Missie, kernwaarden en identiteit</w:t>
      </w:r>
    </w:p>
    <w:p w14:paraId="4B0AB2EE" w14:textId="267CE6CD" w:rsidR="008E71CB" w:rsidRPr="00E34D39" w:rsidRDefault="00C571D4">
      <w:pPr>
        <w:rPr>
          <w:rFonts w:asciiTheme="majorHAnsi" w:hAnsiTheme="majorHAnsi" w:cstheme="majorHAnsi"/>
          <w:lang w:val="nl-NL"/>
        </w:rPr>
      </w:pPr>
      <w:r w:rsidRPr="00F3405F">
        <w:rPr>
          <w:rFonts w:asciiTheme="majorHAnsi" w:hAnsiTheme="majorHAnsi" w:cstheme="majorHAnsi"/>
          <w:lang w:val="nl-NL"/>
        </w:rPr>
        <w:t xml:space="preserve">RKSV Rhode is een vereniging waar jong en oud, recreatief en prestatiegericht, </w:t>
      </w:r>
      <w:r w:rsidR="00E34D39" w:rsidRPr="00E34D39">
        <w:rPr>
          <w:rFonts w:asciiTheme="majorHAnsi" w:hAnsiTheme="majorHAnsi" w:cstheme="majorHAnsi"/>
          <w:lang w:val="nl-NL"/>
        </w:rPr>
        <w:t xml:space="preserve">op een verantwoorde wijze </w:t>
      </w:r>
      <w:r w:rsidRPr="00F3405F">
        <w:rPr>
          <w:rFonts w:asciiTheme="majorHAnsi" w:hAnsiTheme="majorHAnsi" w:cstheme="majorHAnsi"/>
          <w:lang w:val="nl-NL"/>
        </w:rPr>
        <w:t>kunnen voetballen in een sportieve en veilige omgeving. De kernwaarden van de vereniging zijn plezier, sportiviteit, respect en verbinding. De vereniging beschouwt zich als een zondagvereniging; het eerste elftal speelt in beginsel zijn competitie op zondag. Afwijking hiervan kan plaatsvinden indien het bestuur dit, na overleg met de betrokken geledingen, wenselijk acht.</w:t>
      </w:r>
      <w:r w:rsidR="001404A7">
        <w:rPr>
          <w:rFonts w:asciiTheme="majorHAnsi" w:hAnsiTheme="majorHAnsi" w:cstheme="majorHAnsi"/>
          <w:lang w:val="nl-NL"/>
        </w:rPr>
        <w:t xml:space="preserve"> </w:t>
      </w:r>
      <w:r w:rsidR="00E34D39" w:rsidRPr="00E34D39">
        <w:rPr>
          <w:rFonts w:asciiTheme="majorHAnsi" w:hAnsiTheme="majorHAnsi" w:cstheme="majorHAnsi"/>
          <w:lang w:val="nl-NL"/>
        </w:rPr>
        <w:t>De clubkleuren zijn rood (shirt), wit (broek) en wit (sokken).</w:t>
      </w:r>
    </w:p>
    <w:p w14:paraId="747F44A0" w14:textId="77777777" w:rsidR="008E71CB" w:rsidRPr="00F3405F" w:rsidRDefault="00C571D4">
      <w:pPr>
        <w:pStyle w:val="Kop2"/>
        <w:rPr>
          <w:rFonts w:cstheme="majorHAnsi"/>
          <w:color w:val="EE0000"/>
          <w:lang w:val="nl-NL"/>
        </w:rPr>
      </w:pPr>
      <w:r w:rsidRPr="00F3405F">
        <w:rPr>
          <w:rFonts w:cstheme="majorHAnsi"/>
          <w:color w:val="EE0000"/>
          <w:lang w:val="nl-NL"/>
        </w:rPr>
        <w:t>Artikel 3 – Lidmaatschap en vrijwilligers</w:t>
      </w:r>
    </w:p>
    <w:p w14:paraId="5178AB1B" w14:textId="062A43F8" w:rsidR="008E71CB" w:rsidRDefault="00C571D4">
      <w:pPr>
        <w:rPr>
          <w:rFonts w:asciiTheme="majorHAnsi" w:hAnsiTheme="majorHAnsi" w:cstheme="majorHAnsi"/>
          <w:lang w:val="nl-NL"/>
        </w:rPr>
      </w:pPr>
      <w:r w:rsidRPr="00F3405F">
        <w:rPr>
          <w:rFonts w:asciiTheme="majorHAnsi" w:hAnsiTheme="majorHAnsi" w:cstheme="majorHAnsi"/>
          <w:lang w:val="nl-NL"/>
        </w:rPr>
        <w:t xml:space="preserve">Het lidmaatschap staat open voor iedereen die de doelstellingen van de vereniging onderschrijft en voldoet aan de statutaire voorwaarden. Aanmelding en afmelding geschieden </w:t>
      </w:r>
      <w:r w:rsidR="00E34D39">
        <w:rPr>
          <w:rFonts w:asciiTheme="majorHAnsi" w:hAnsiTheme="majorHAnsi" w:cstheme="majorHAnsi"/>
          <w:lang w:val="nl-NL"/>
        </w:rPr>
        <w:t>met</w:t>
      </w:r>
      <w:r w:rsidRPr="00F3405F">
        <w:rPr>
          <w:rFonts w:asciiTheme="majorHAnsi" w:hAnsiTheme="majorHAnsi" w:cstheme="majorHAnsi"/>
          <w:lang w:val="nl-NL"/>
        </w:rPr>
        <w:t xml:space="preserve"> een door het bestuur vastgesteld formulier, digitaal of schriftelijk. Leden worden geacht een bijdrage te leveren aan het functioneren van de vereniging, bijvoorbeeld door vrijwilligerstaken. Indien onvoldoende vrijwilligers zich aanmelden, kan het bestuur taken toewijzen die essentieel zijn voor het functioneren van de vereniging.</w:t>
      </w:r>
      <w:r w:rsidR="000E5DB8">
        <w:rPr>
          <w:rFonts w:asciiTheme="majorHAnsi" w:hAnsiTheme="majorHAnsi" w:cstheme="majorHAnsi"/>
          <w:lang w:val="nl-NL"/>
        </w:rPr>
        <w:t xml:space="preserve"> </w:t>
      </w:r>
    </w:p>
    <w:p w14:paraId="1B846AA9" w14:textId="77777777" w:rsidR="000E5DB8" w:rsidRDefault="000E5DB8">
      <w:pPr>
        <w:rPr>
          <w:rFonts w:asciiTheme="majorHAnsi" w:hAnsiTheme="majorHAnsi" w:cstheme="majorHAnsi"/>
          <w:lang w:val="nl-NL"/>
        </w:rPr>
      </w:pPr>
      <w:r w:rsidRPr="000E5DB8">
        <w:rPr>
          <w:rFonts w:asciiTheme="majorHAnsi" w:hAnsiTheme="majorHAnsi" w:cstheme="majorHAnsi"/>
          <w:lang w:val="nl-NL"/>
        </w:rPr>
        <w:t xml:space="preserve">Voor de toepassing van de statuten en dit reglement gelden de volgende definities: </w:t>
      </w:r>
    </w:p>
    <w:p w14:paraId="145FF38B" w14:textId="204FC5AC" w:rsidR="000E5DB8" w:rsidRPr="000E5DB8" w:rsidRDefault="000E5DB8" w:rsidP="000E5DB8">
      <w:pPr>
        <w:pStyle w:val="Lijstalinea"/>
        <w:numPr>
          <w:ilvl w:val="0"/>
          <w:numId w:val="14"/>
        </w:numPr>
        <w:rPr>
          <w:rFonts w:asciiTheme="majorHAnsi" w:hAnsiTheme="majorHAnsi" w:cstheme="majorHAnsi"/>
          <w:lang w:val="nl-NL"/>
        </w:rPr>
      </w:pPr>
      <w:r w:rsidRPr="000E5DB8">
        <w:rPr>
          <w:rFonts w:asciiTheme="majorHAnsi" w:hAnsiTheme="majorHAnsi" w:cstheme="majorHAnsi"/>
          <w:lang w:val="nl-NL"/>
        </w:rPr>
        <w:t xml:space="preserve">Jeugdleden: leden die op 1 januari van het lopende verenigingsjaar nog geen </w:t>
      </w:r>
      <w:r w:rsidR="00E34D39">
        <w:rPr>
          <w:rFonts w:asciiTheme="majorHAnsi" w:hAnsiTheme="majorHAnsi" w:cstheme="majorHAnsi"/>
          <w:lang w:val="nl-NL"/>
        </w:rPr>
        <w:t>18</w:t>
      </w:r>
      <w:r w:rsidRPr="000E5DB8">
        <w:rPr>
          <w:rFonts w:asciiTheme="majorHAnsi" w:hAnsiTheme="majorHAnsi" w:cstheme="majorHAnsi"/>
          <w:lang w:val="nl-NL"/>
        </w:rPr>
        <w:t xml:space="preserve"> jaar oud zijn. </w:t>
      </w:r>
    </w:p>
    <w:p w14:paraId="141E2D03" w14:textId="79B15A7A" w:rsidR="000E5DB8" w:rsidRPr="000E5DB8" w:rsidRDefault="000E5DB8" w:rsidP="000E5DB8">
      <w:pPr>
        <w:pStyle w:val="Lijstalinea"/>
        <w:numPr>
          <w:ilvl w:val="0"/>
          <w:numId w:val="14"/>
        </w:numPr>
        <w:rPr>
          <w:rFonts w:asciiTheme="majorHAnsi" w:hAnsiTheme="majorHAnsi" w:cstheme="majorHAnsi"/>
          <w:lang w:val="nl-NL"/>
        </w:rPr>
      </w:pPr>
      <w:r w:rsidRPr="000E5DB8">
        <w:rPr>
          <w:rFonts w:asciiTheme="majorHAnsi" w:hAnsiTheme="majorHAnsi" w:cstheme="majorHAnsi"/>
          <w:lang w:val="nl-NL"/>
        </w:rPr>
        <w:t xml:space="preserve">Seniorenleden: leden die op 1 januari van het lopende verenigingsjaar </w:t>
      </w:r>
      <w:r w:rsidR="00E34D39">
        <w:rPr>
          <w:rFonts w:asciiTheme="majorHAnsi" w:hAnsiTheme="majorHAnsi" w:cstheme="majorHAnsi"/>
          <w:lang w:val="nl-NL"/>
        </w:rPr>
        <w:t>18</w:t>
      </w:r>
      <w:r w:rsidRPr="000E5DB8">
        <w:rPr>
          <w:rFonts w:asciiTheme="majorHAnsi" w:hAnsiTheme="majorHAnsi" w:cstheme="majorHAnsi"/>
          <w:lang w:val="nl-NL"/>
        </w:rPr>
        <w:t xml:space="preserve"> jaar of ouder zijn.</w:t>
      </w:r>
    </w:p>
    <w:p w14:paraId="259598DC" w14:textId="19FBEE2F" w:rsidR="000E5DB8" w:rsidRPr="000E5DB8" w:rsidRDefault="000E5DB8" w:rsidP="000E5DB8">
      <w:pPr>
        <w:pStyle w:val="Lijstalinea"/>
        <w:numPr>
          <w:ilvl w:val="0"/>
          <w:numId w:val="14"/>
        </w:numPr>
        <w:rPr>
          <w:rFonts w:asciiTheme="majorHAnsi" w:hAnsiTheme="majorHAnsi" w:cstheme="majorHAnsi"/>
          <w:lang w:val="nl-NL"/>
        </w:rPr>
      </w:pPr>
      <w:r w:rsidRPr="000E5DB8">
        <w:rPr>
          <w:rFonts w:asciiTheme="majorHAnsi" w:hAnsiTheme="majorHAnsi" w:cstheme="majorHAnsi"/>
          <w:lang w:val="nl-NL"/>
        </w:rPr>
        <w:t>Teams die qua leeftijds</w:t>
      </w:r>
      <w:r w:rsidR="00E34D39">
        <w:rPr>
          <w:rFonts w:asciiTheme="majorHAnsi" w:hAnsiTheme="majorHAnsi" w:cstheme="majorHAnsi"/>
          <w:lang w:val="nl-NL"/>
        </w:rPr>
        <w:t>indeling</w:t>
      </w:r>
      <w:r w:rsidRPr="000E5DB8">
        <w:rPr>
          <w:rFonts w:asciiTheme="majorHAnsi" w:hAnsiTheme="majorHAnsi" w:cstheme="majorHAnsi"/>
          <w:lang w:val="nl-NL"/>
        </w:rPr>
        <w:t xml:space="preserve"> afwijken van de standaard KNVB-indeling, vallen voor wat betreft de interne regels en contributie onder de categorie die het bestuur in het contributiereglement vaststelt.</w:t>
      </w:r>
    </w:p>
    <w:p w14:paraId="219744EC" w14:textId="77777777" w:rsidR="00F3405F" w:rsidRPr="00F3405F" w:rsidRDefault="00F3405F" w:rsidP="00F3405F">
      <w:pPr>
        <w:spacing w:after="0"/>
        <w:rPr>
          <w:rFonts w:asciiTheme="majorHAnsi" w:eastAsiaTheme="majorEastAsia" w:hAnsiTheme="majorHAnsi" w:cstheme="majorHAnsi"/>
          <w:b/>
          <w:bCs/>
          <w:color w:val="EE0000"/>
          <w:sz w:val="26"/>
          <w:szCs w:val="26"/>
          <w:lang w:val="nl-NL"/>
        </w:rPr>
      </w:pPr>
      <w:r w:rsidRPr="00F3405F">
        <w:rPr>
          <w:rFonts w:asciiTheme="majorHAnsi" w:eastAsiaTheme="majorEastAsia" w:hAnsiTheme="majorHAnsi" w:cstheme="majorHAnsi"/>
          <w:b/>
          <w:bCs/>
          <w:color w:val="EE0000"/>
          <w:sz w:val="26"/>
          <w:szCs w:val="26"/>
          <w:lang w:val="nl-NL"/>
        </w:rPr>
        <w:t>Artikel 4 – Rechten en plichten van leden</w:t>
      </w:r>
    </w:p>
    <w:p w14:paraId="433BCFC6" w14:textId="2734DF33" w:rsidR="00F3405F" w:rsidRPr="00F3405F" w:rsidRDefault="00F3405F" w:rsidP="00F3405F">
      <w:pPr>
        <w:rPr>
          <w:rFonts w:asciiTheme="majorHAnsi" w:hAnsiTheme="majorHAnsi" w:cstheme="majorHAnsi"/>
          <w:lang w:val="nl-NL"/>
        </w:rPr>
      </w:pPr>
      <w:r w:rsidRPr="00F3405F">
        <w:rPr>
          <w:rFonts w:asciiTheme="majorHAnsi" w:hAnsiTheme="majorHAnsi" w:cstheme="majorHAnsi"/>
          <w:lang w:val="nl-NL"/>
        </w:rPr>
        <w:t>Leden hebben recht op deelname aan wedstrijden, trainingen en activiteiten die door de vereniging worden georganiseerd.</w:t>
      </w:r>
      <w:r>
        <w:rPr>
          <w:rFonts w:asciiTheme="majorHAnsi" w:hAnsiTheme="majorHAnsi" w:cstheme="majorHAnsi"/>
          <w:lang w:val="nl-NL"/>
        </w:rPr>
        <w:t xml:space="preserve"> </w:t>
      </w:r>
      <w:r w:rsidRPr="00F3405F">
        <w:rPr>
          <w:rFonts w:asciiTheme="majorHAnsi" w:hAnsiTheme="majorHAnsi" w:cstheme="majorHAnsi"/>
          <w:lang w:val="nl-NL"/>
        </w:rPr>
        <w:t>Zij hebben tevens recht op</w:t>
      </w:r>
      <w:r w:rsidR="00E34D39">
        <w:rPr>
          <w:rFonts w:asciiTheme="majorHAnsi" w:hAnsiTheme="majorHAnsi" w:cstheme="majorHAnsi"/>
          <w:lang w:val="nl-NL"/>
        </w:rPr>
        <w:t xml:space="preserve"> </w:t>
      </w:r>
      <w:r w:rsidR="00E34D39" w:rsidRPr="00E34D39">
        <w:rPr>
          <w:rFonts w:asciiTheme="majorHAnsi" w:hAnsiTheme="majorHAnsi" w:cstheme="majorHAnsi"/>
          <w:lang w:val="nl-NL"/>
        </w:rPr>
        <w:t>inzage in</w:t>
      </w:r>
      <w:r w:rsidRPr="00F3405F">
        <w:rPr>
          <w:rFonts w:asciiTheme="majorHAnsi" w:hAnsiTheme="majorHAnsi" w:cstheme="majorHAnsi"/>
          <w:lang w:val="nl-NL"/>
        </w:rPr>
        <w:t xml:space="preserve"> informatie over beleid, financiën en besluitvorming van de vereniging.</w:t>
      </w:r>
    </w:p>
    <w:p w14:paraId="689EC80D" w14:textId="77777777" w:rsidR="00F3405F" w:rsidRPr="00F3405F" w:rsidRDefault="00F3405F" w:rsidP="00F3405F">
      <w:pPr>
        <w:spacing w:after="0"/>
        <w:rPr>
          <w:rFonts w:asciiTheme="majorHAnsi" w:hAnsiTheme="majorHAnsi" w:cstheme="majorHAnsi"/>
          <w:lang w:val="nl-NL"/>
        </w:rPr>
      </w:pPr>
      <w:r w:rsidRPr="00F3405F">
        <w:rPr>
          <w:rFonts w:asciiTheme="majorHAnsi" w:hAnsiTheme="majorHAnsi" w:cstheme="majorHAnsi"/>
          <w:lang w:val="nl-NL"/>
        </w:rPr>
        <w:t>Leden zijn verplicht:</w:t>
      </w:r>
    </w:p>
    <w:p w14:paraId="2E6D94DB" w14:textId="29A6DB87" w:rsidR="00F3405F" w:rsidRPr="00F3405F" w:rsidRDefault="00E34D39" w:rsidP="00F3405F">
      <w:pPr>
        <w:numPr>
          <w:ilvl w:val="0"/>
          <w:numId w:val="10"/>
        </w:numPr>
        <w:spacing w:after="0"/>
        <w:rPr>
          <w:rFonts w:asciiTheme="majorHAnsi" w:hAnsiTheme="majorHAnsi" w:cstheme="majorHAnsi"/>
          <w:lang w:val="nl-NL"/>
        </w:rPr>
      </w:pPr>
      <w:r>
        <w:rPr>
          <w:rFonts w:asciiTheme="majorHAnsi" w:hAnsiTheme="majorHAnsi" w:cstheme="majorHAnsi"/>
          <w:lang w:val="nl-NL"/>
        </w:rPr>
        <w:t>D</w:t>
      </w:r>
      <w:r w:rsidR="00F3405F" w:rsidRPr="00F3405F">
        <w:rPr>
          <w:rFonts w:asciiTheme="majorHAnsi" w:hAnsiTheme="majorHAnsi" w:cstheme="majorHAnsi"/>
          <w:lang w:val="nl-NL"/>
        </w:rPr>
        <w:t>e statuten, het huishoudelijk reglement en overige verenigingsregels na te leven;</w:t>
      </w:r>
    </w:p>
    <w:p w14:paraId="3CF4723F" w14:textId="2491ACAB" w:rsidR="00F3405F" w:rsidRPr="00F3405F" w:rsidRDefault="00E34D39" w:rsidP="00F3405F">
      <w:pPr>
        <w:numPr>
          <w:ilvl w:val="0"/>
          <w:numId w:val="10"/>
        </w:numPr>
        <w:spacing w:after="0"/>
        <w:rPr>
          <w:rFonts w:asciiTheme="majorHAnsi" w:hAnsiTheme="majorHAnsi" w:cstheme="majorHAnsi"/>
          <w:lang w:val="nl-NL"/>
        </w:rPr>
      </w:pPr>
      <w:r>
        <w:rPr>
          <w:rFonts w:asciiTheme="majorHAnsi" w:hAnsiTheme="majorHAnsi" w:cstheme="majorHAnsi"/>
          <w:lang w:val="nl-NL"/>
        </w:rPr>
        <w:lastRenderedPageBreak/>
        <w:t>C</w:t>
      </w:r>
      <w:r w:rsidR="00F3405F" w:rsidRPr="00F3405F">
        <w:rPr>
          <w:rFonts w:asciiTheme="majorHAnsi" w:hAnsiTheme="majorHAnsi" w:cstheme="majorHAnsi"/>
          <w:lang w:val="nl-NL"/>
        </w:rPr>
        <w:t>ontributie en eventuele andere vastgestelde bijdragen tijdig te voldoen;</w:t>
      </w:r>
    </w:p>
    <w:p w14:paraId="08CFA8D1" w14:textId="41673F1B" w:rsidR="00F3405F" w:rsidRPr="00F3405F" w:rsidRDefault="00E34D39" w:rsidP="00F3405F">
      <w:pPr>
        <w:numPr>
          <w:ilvl w:val="0"/>
          <w:numId w:val="10"/>
        </w:numPr>
        <w:spacing w:after="0"/>
        <w:rPr>
          <w:rFonts w:asciiTheme="majorHAnsi" w:hAnsiTheme="majorHAnsi" w:cstheme="majorHAnsi"/>
          <w:lang w:val="nl-NL"/>
        </w:rPr>
      </w:pPr>
      <w:r>
        <w:rPr>
          <w:rFonts w:asciiTheme="majorHAnsi" w:hAnsiTheme="majorHAnsi" w:cstheme="majorHAnsi"/>
          <w:lang w:val="nl-NL"/>
        </w:rPr>
        <w:t>Z</w:t>
      </w:r>
      <w:r w:rsidR="00F3405F" w:rsidRPr="00F3405F">
        <w:rPr>
          <w:rFonts w:asciiTheme="majorHAnsi" w:hAnsiTheme="majorHAnsi" w:cstheme="majorHAnsi"/>
          <w:lang w:val="nl-NL"/>
        </w:rPr>
        <w:t>ich te gedragen naar de normen van sportiviteit en respect;</w:t>
      </w:r>
    </w:p>
    <w:p w14:paraId="218C09CF" w14:textId="06578FD4" w:rsidR="00F3405F" w:rsidRPr="00F3405F" w:rsidRDefault="00E34D39" w:rsidP="00F3405F">
      <w:pPr>
        <w:numPr>
          <w:ilvl w:val="0"/>
          <w:numId w:val="10"/>
        </w:numPr>
        <w:spacing w:after="0"/>
        <w:rPr>
          <w:rFonts w:asciiTheme="majorHAnsi" w:hAnsiTheme="majorHAnsi" w:cstheme="majorHAnsi"/>
          <w:lang w:val="nl-NL"/>
        </w:rPr>
      </w:pPr>
      <w:r>
        <w:rPr>
          <w:rFonts w:asciiTheme="majorHAnsi" w:hAnsiTheme="majorHAnsi" w:cstheme="majorHAnsi"/>
          <w:lang w:val="nl-NL"/>
        </w:rPr>
        <w:t>M</w:t>
      </w:r>
      <w:r w:rsidR="00F3405F" w:rsidRPr="00F3405F">
        <w:rPr>
          <w:rFonts w:asciiTheme="majorHAnsi" w:hAnsiTheme="majorHAnsi" w:cstheme="majorHAnsi"/>
          <w:lang w:val="nl-NL"/>
        </w:rPr>
        <w:t>edewerking te verlenen aan vrijwilligerstaken die door het bestuur of commissies worden gevraagd.</w:t>
      </w:r>
    </w:p>
    <w:p w14:paraId="1461004D" w14:textId="77777777" w:rsidR="00F3405F" w:rsidRPr="00F3405F" w:rsidRDefault="00F3405F" w:rsidP="00F3405F">
      <w:pPr>
        <w:rPr>
          <w:rFonts w:asciiTheme="majorHAnsi" w:hAnsiTheme="majorHAnsi" w:cstheme="majorHAnsi"/>
          <w:lang w:val="nl-NL"/>
        </w:rPr>
      </w:pPr>
      <w:r w:rsidRPr="00F3405F">
        <w:rPr>
          <w:rFonts w:asciiTheme="majorHAnsi" w:hAnsiTheme="majorHAnsi" w:cstheme="majorHAnsi"/>
          <w:lang w:val="nl-NL"/>
        </w:rPr>
        <w:t>Niet-naleving van deze verplichtingen kan leiden tot maatregelen of sancties zoals genoemd in de statuten.</w:t>
      </w:r>
    </w:p>
    <w:p w14:paraId="1D4903C0" w14:textId="59695A7D" w:rsidR="008E71CB" w:rsidRPr="00F3405F" w:rsidRDefault="00C571D4">
      <w:pPr>
        <w:pStyle w:val="Kop2"/>
        <w:rPr>
          <w:rFonts w:cstheme="majorHAnsi"/>
          <w:color w:val="EE0000"/>
          <w:lang w:val="nl-NL"/>
        </w:rPr>
      </w:pPr>
      <w:r w:rsidRPr="00F3405F">
        <w:rPr>
          <w:rFonts w:cstheme="majorHAnsi"/>
          <w:color w:val="EE0000"/>
          <w:lang w:val="nl-NL"/>
        </w:rPr>
        <w:t xml:space="preserve">Artikel </w:t>
      </w:r>
      <w:r w:rsidR="00F3405F">
        <w:rPr>
          <w:rFonts w:cstheme="majorHAnsi"/>
          <w:color w:val="EE0000"/>
          <w:lang w:val="nl-NL"/>
        </w:rPr>
        <w:t>5</w:t>
      </w:r>
      <w:r w:rsidRPr="00F3405F">
        <w:rPr>
          <w:rFonts w:cstheme="majorHAnsi"/>
          <w:color w:val="EE0000"/>
          <w:lang w:val="nl-NL"/>
        </w:rPr>
        <w:t xml:space="preserve"> – Gedrag, normen en veilig sportklimaat</w:t>
      </w:r>
    </w:p>
    <w:p w14:paraId="1521A788" w14:textId="5674D3CD" w:rsidR="008E71CB" w:rsidRPr="00F3405F" w:rsidRDefault="00C571D4">
      <w:pPr>
        <w:rPr>
          <w:rFonts w:asciiTheme="majorHAnsi" w:hAnsiTheme="majorHAnsi" w:cstheme="majorHAnsi"/>
          <w:lang w:val="nl-NL"/>
        </w:rPr>
      </w:pPr>
      <w:r w:rsidRPr="00F3405F">
        <w:rPr>
          <w:rFonts w:asciiTheme="majorHAnsi" w:hAnsiTheme="majorHAnsi" w:cstheme="majorHAnsi"/>
          <w:lang w:val="nl-NL"/>
        </w:rPr>
        <w:t>De vereniging hanteert een actief beleid ter bevordering van normen en waarden in de sport. Alle leden, ouders, vrijwilligers en supporters worden geacht de gedragscode van de vereniging en de KNVB te respecteren. Trainers en begeleiders die met minderjarigen werken, dienen een geldige Verklaring Omtrent Gedrag (VOG) te overleggen. De vertrouwens</w:t>
      </w:r>
      <w:r w:rsidR="00F3405F">
        <w:rPr>
          <w:rFonts w:asciiTheme="majorHAnsi" w:hAnsiTheme="majorHAnsi" w:cstheme="majorHAnsi"/>
          <w:lang w:val="nl-NL"/>
        </w:rPr>
        <w:t>contact</w:t>
      </w:r>
      <w:r w:rsidRPr="00F3405F">
        <w:rPr>
          <w:rFonts w:asciiTheme="majorHAnsi" w:hAnsiTheme="majorHAnsi" w:cstheme="majorHAnsi"/>
          <w:lang w:val="nl-NL"/>
        </w:rPr>
        <w:t>persoon fungeert als eerste aanspreekpunt bij meldingen van ongewenst gedrag. Gebruik van alcohol door personen onder de 18 jaar is verboden. Drugsgebruik wordt niet getolereerd. Overtreding van gedragsregels kan leiden tot sancties conform artikel 6 van de statuten.</w:t>
      </w:r>
    </w:p>
    <w:p w14:paraId="4724CA86" w14:textId="48BFDDF0" w:rsidR="008E71CB" w:rsidRPr="00F3405F" w:rsidRDefault="00C571D4">
      <w:pPr>
        <w:pStyle w:val="Kop2"/>
        <w:rPr>
          <w:rFonts w:cstheme="majorHAnsi"/>
          <w:color w:val="EE0000"/>
          <w:lang w:val="nl-NL"/>
        </w:rPr>
      </w:pPr>
      <w:r w:rsidRPr="00F3405F">
        <w:rPr>
          <w:rFonts w:cstheme="majorHAnsi"/>
          <w:color w:val="EE0000"/>
          <w:lang w:val="nl-NL"/>
        </w:rPr>
        <w:t xml:space="preserve">Artikel </w:t>
      </w:r>
      <w:r w:rsidR="00F3405F">
        <w:rPr>
          <w:rFonts w:cstheme="majorHAnsi"/>
          <w:color w:val="EE0000"/>
          <w:lang w:val="nl-NL"/>
        </w:rPr>
        <w:t>6</w:t>
      </w:r>
      <w:r w:rsidRPr="00F3405F">
        <w:rPr>
          <w:rFonts w:cstheme="majorHAnsi"/>
          <w:color w:val="EE0000"/>
          <w:lang w:val="nl-NL"/>
        </w:rPr>
        <w:t xml:space="preserve"> – Ereleden en onderscheidingen</w:t>
      </w:r>
    </w:p>
    <w:p w14:paraId="697A4068" w14:textId="6BAB251E" w:rsidR="008E71CB" w:rsidRPr="00F3405F" w:rsidRDefault="00C571D4">
      <w:pPr>
        <w:rPr>
          <w:rFonts w:asciiTheme="majorHAnsi" w:hAnsiTheme="majorHAnsi" w:cstheme="majorHAnsi"/>
          <w:lang w:val="nl-NL"/>
        </w:rPr>
      </w:pPr>
      <w:r w:rsidRPr="00F3405F">
        <w:rPr>
          <w:rFonts w:asciiTheme="majorHAnsi" w:hAnsiTheme="majorHAnsi" w:cstheme="majorHAnsi"/>
          <w:lang w:val="nl-NL"/>
        </w:rPr>
        <w:t xml:space="preserve">Het bestuur kan leden van verdienste, ereleden en Gouden Parels van de Neul benoemen. </w:t>
      </w:r>
      <w:r w:rsidR="00E34D39" w:rsidRPr="00820CF7">
        <w:rPr>
          <w:rFonts w:asciiTheme="majorHAnsi" w:hAnsiTheme="majorHAnsi" w:cstheme="majorHAnsi"/>
          <w:lang w:val="nl-NL"/>
        </w:rPr>
        <w:t>Voordrachten worden gedaan</w:t>
      </w:r>
      <w:r w:rsidRPr="00F3405F">
        <w:rPr>
          <w:rFonts w:asciiTheme="majorHAnsi" w:hAnsiTheme="majorHAnsi" w:cstheme="majorHAnsi"/>
          <w:lang w:val="nl-NL"/>
        </w:rPr>
        <w:t xml:space="preserve"> door een door het bestuur ingestelde commissie. Het bestuur beslist over benoeming bij meerderheid van stemmen en is niet gebonden aan de voordracht. De wijze van voordracht en benoeming wordt nader door het bestuur vastgesteld.</w:t>
      </w:r>
    </w:p>
    <w:p w14:paraId="1205CBCC" w14:textId="610AE252" w:rsidR="008E71CB" w:rsidRPr="00F3405F" w:rsidRDefault="00C571D4">
      <w:pPr>
        <w:pStyle w:val="Kop2"/>
        <w:rPr>
          <w:rFonts w:cstheme="majorHAnsi"/>
          <w:color w:val="EE0000"/>
          <w:lang w:val="nl-NL"/>
        </w:rPr>
      </w:pPr>
      <w:r w:rsidRPr="00F3405F">
        <w:rPr>
          <w:rFonts w:cstheme="majorHAnsi"/>
          <w:color w:val="EE0000"/>
          <w:lang w:val="nl-NL"/>
        </w:rPr>
        <w:t xml:space="preserve">Artikel </w:t>
      </w:r>
      <w:r w:rsidR="00F3405F">
        <w:rPr>
          <w:rFonts w:cstheme="majorHAnsi"/>
          <w:color w:val="EE0000"/>
          <w:lang w:val="nl-NL"/>
        </w:rPr>
        <w:t>7</w:t>
      </w:r>
      <w:r w:rsidRPr="00F3405F">
        <w:rPr>
          <w:rFonts w:cstheme="majorHAnsi"/>
          <w:color w:val="EE0000"/>
          <w:lang w:val="nl-NL"/>
        </w:rPr>
        <w:t xml:space="preserve"> – Commissies en organisatie</w:t>
      </w:r>
    </w:p>
    <w:p w14:paraId="036807D0" w14:textId="1A35C09E" w:rsidR="008E71CB" w:rsidRDefault="00C571D4">
      <w:pPr>
        <w:rPr>
          <w:rFonts w:asciiTheme="majorHAnsi" w:hAnsiTheme="majorHAnsi" w:cstheme="majorHAnsi"/>
          <w:lang w:val="nl-NL"/>
        </w:rPr>
      </w:pPr>
      <w:r w:rsidRPr="00F3405F">
        <w:rPr>
          <w:rFonts w:asciiTheme="majorHAnsi" w:hAnsiTheme="majorHAnsi" w:cstheme="majorHAnsi"/>
          <w:lang w:val="nl-NL"/>
        </w:rPr>
        <w:t>Het bestuur kan commissies en werkgroepen instellen ter ondersteuning van de werkzaamheden. De samenstelling, taken en bevoegdheden van commissies worden vastgelegd in het Rhode-handboek. Commissies leggen verantwoording af aan het bestuur. Het bestuur houdt toezicht op de uitvoering van werkzaamheden binnen commissies.</w:t>
      </w:r>
      <w:r w:rsidR="001404A7">
        <w:rPr>
          <w:rFonts w:asciiTheme="majorHAnsi" w:hAnsiTheme="majorHAnsi" w:cstheme="majorHAnsi"/>
          <w:lang w:val="nl-NL"/>
        </w:rPr>
        <w:t xml:space="preserve"> </w:t>
      </w:r>
      <w:r w:rsidR="00820CF7" w:rsidRPr="00820CF7">
        <w:rPr>
          <w:rFonts w:asciiTheme="majorHAnsi" w:hAnsiTheme="majorHAnsi" w:cstheme="majorHAnsi"/>
          <w:lang w:val="nl-NL"/>
        </w:rPr>
        <w:t xml:space="preserve">Het bestuur ziet erop toe dat de essentiële bestuursfuncties (voorzitter, secretaris, penningmeester) zoveel mogelijk volgens een </w:t>
      </w:r>
      <w:r w:rsidR="00820CF7">
        <w:rPr>
          <w:rFonts w:asciiTheme="majorHAnsi" w:hAnsiTheme="majorHAnsi" w:cstheme="majorHAnsi"/>
          <w:lang w:val="nl-NL"/>
        </w:rPr>
        <w:t xml:space="preserve">wisselend </w:t>
      </w:r>
      <w:r w:rsidR="00820CF7" w:rsidRPr="00820CF7">
        <w:rPr>
          <w:rFonts w:asciiTheme="majorHAnsi" w:hAnsiTheme="majorHAnsi" w:cstheme="majorHAnsi"/>
          <w:lang w:val="nl-NL"/>
        </w:rPr>
        <w:t>roulatieschema aftreden en verkiesbaar zijn.</w:t>
      </w:r>
      <w:r>
        <w:rPr>
          <w:rFonts w:asciiTheme="majorHAnsi" w:hAnsiTheme="majorHAnsi" w:cstheme="majorHAnsi"/>
          <w:lang w:val="nl-NL"/>
        </w:rPr>
        <w:t xml:space="preserve"> </w:t>
      </w:r>
    </w:p>
    <w:p w14:paraId="7A010554" w14:textId="77777777" w:rsidR="00F3405F" w:rsidRPr="00F3405F" w:rsidRDefault="00F3405F" w:rsidP="00F3405F">
      <w:pPr>
        <w:rPr>
          <w:rFonts w:asciiTheme="majorHAnsi" w:eastAsiaTheme="majorEastAsia" w:hAnsiTheme="majorHAnsi" w:cstheme="majorHAnsi"/>
          <w:b/>
          <w:bCs/>
          <w:color w:val="EE0000"/>
          <w:sz w:val="26"/>
          <w:szCs w:val="26"/>
          <w:lang w:val="nl-NL"/>
        </w:rPr>
      </w:pPr>
      <w:r w:rsidRPr="00F3405F">
        <w:rPr>
          <w:rFonts w:asciiTheme="majorHAnsi" w:eastAsiaTheme="majorEastAsia" w:hAnsiTheme="majorHAnsi" w:cstheme="majorHAnsi"/>
          <w:b/>
          <w:bCs/>
          <w:color w:val="EE0000"/>
          <w:sz w:val="26"/>
          <w:szCs w:val="26"/>
          <w:lang w:val="nl-NL"/>
        </w:rPr>
        <w:t>Artikel 8 – Contributie en financiën</w:t>
      </w:r>
    </w:p>
    <w:p w14:paraId="14367236" w14:textId="77777777" w:rsidR="00F3405F" w:rsidRPr="00F3405F" w:rsidRDefault="00F3405F" w:rsidP="00F3405F">
      <w:pPr>
        <w:numPr>
          <w:ilvl w:val="0"/>
          <w:numId w:val="11"/>
        </w:numPr>
        <w:rPr>
          <w:rFonts w:asciiTheme="majorHAnsi" w:hAnsiTheme="majorHAnsi" w:cstheme="majorHAnsi"/>
          <w:lang w:val="nl-NL"/>
        </w:rPr>
      </w:pPr>
      <w:r w:rsidRPr="00F3405F">
        <w:rPr>
          <w:rFonts w:asciiTheme="majorHAnsi" w:hAnsiTheme="majorHAnsi" w:cstheme="majorHAnsi"/>
          <w:lang w:val="nl-NL"/>
        </w:rPr>
        <w:t>De hoogte van de contributie wordt jaarlijks vastgesteld door de Algemene Ledenvergadering op voorstel van het bestuur.</w:t>
      </w:r>
    </w:p>
    <w:p w14:paraId="07C83D7D" w14:textId="77777777" w:rsidR="00F3405F" w:rsidRPr="00F3405F" w:rsidRDefault="00F3405F" w:rsidP="00F3405F">
      <w:pPr>
        <w:numPr>
          <w:ilvl w:val="0"/>
          <w:numId w:val="11"/>
        </w:numPr>
        <w:rPr>
          <w:rFonts w:asciiTheme="majorHAnsi" w:hAnsiTheme="majorHAnsi" w:cstheme="majorHAnsi"/>
          <w:lang w:val="nl-NL"/>
        </w:rPr>
      </w:pPr>
      <w:r w:rsidRPr="00F3405F">
        <w:rPr>
          <w:rFonts w:asciiTheme="majorHAnsi" w:hAnsiTheme="majorHAnsi" w:cstheme="majorHAnsi"/>
          <w:lang w:val="nl-NL"/>
        </w:rPr>
        <w:t>Het bestuur kan in uitzonderlijke situaties besluiten tot contributieverlichting, kwijtschelding of een betalingsregeling.</w:t>
      </w:r>
    </w:p>
    <w:p w14:paraId="27EB9CE8" w14:textId="77777777" w:rsidR="00F3405F" w:rsidRDefault="00F3405F" w:rsidP="00F3405F">
      <w:pPr>
        <w:numPr>
          <w:ilvl w:val="0"/>
          <w:numId w:val="11"/>
        </w:numPr>
        <w:rPr>
          <w:rFonts w:asciiTheme="majorHAnsi" w:hAnsiTheme="majorHAnsi" w:cstheme="majorHAnsi"/>
          <w:lang w:val="nl-NL"/>
        </w:rPr>
      </w:pPr>
      <w:r w:rsidRPr="00F3405F">
        <w:rPr>
          <w:rFonts w:asciiTheme="majorHAnsi" w:hAnsiTheme="majorHAnsi" w:cstheme="majorHAnsi"/>
          <w:lang w:val="nl-NL"/>
        </w:rPr>
        <w:t>Bij niet-tijdige betaling kan het bestuur maatregelen treffen, waaronder een tijdelijk speelverbod of schorsing, totdat de betalingsverplichting is voldaan.</w:t>
      </w:r>
    </w:p>
    <w:p w14:paraId="506D0907" w14:textId="762A0113" w:rsidR="007C5335" w:rsidRPr="007C5335" w:rsidRDefault="007C5335" w:rsidP="007C5335">
      <w:pPr>
        <w:numPr>
          <w:ilvl w:val="0"/>
          <w:numId w:val="11"/>
        </w:numPr>
        <w:spacing w:after="160" w:line="259" w:lineRule="auto"/>
        <w:rPr>
          <w:rFonts w:asciiTheme="majorHAnsi" w:hAnsiTheme="majorHAnsi" w:cstheme="majorHAnsi"/>
          <w:lang w:val="nl-NL"/>
        </w:rPr>
      </w:pPr>
      <w:r w:rsidRPr="007C5335">
        <w:rPr>
          <w:rFonts w:asciiTheme="majorHAnsi" w:hAnsiTheme="majorHAnsi" w:cstheme="majorHAnsi"/>
          <w:lang w:val="nl-NL"/>
        </w:rPr>
        <w:t>Voor investeringen, contractuele verplichtingen en financiële transacties geldt een maximum</w:t>
      </w:r>
      <w:r w:rsidR="00820CF7" w:rsidRPr="00820CF7">
        <w:rPr>
          <w:rFonts w:asciiTheme="majorHAnsi" w:hAnsiTheme="majorHAnsi" w:cstheme="majorHAnsi"/>
          <w:lang w:val="nl-NL"/>
        </w:rPr>
        <w:t xml:space="preserve"> bedrag van vijftigduizend euro (€ 50.000)</w:t>
      </w:r>
      <w:r w:rsidRPr="007C5335">
        <w:rPr>
          <w:rFonts w:asciiTheme="majorHAnsi" w:hAnsiTheme="majorHAnsi" w:cstheme="majorHAnsi"/>
          <w:lang w:val="nl-NL"/>
        </w:rPr>
        <w:t>, waarboven goedkeuring van de ALV vereist is.</w:t>
      </w:r>
    </w:p>
    <w:p w14:paraId="14EF487A" w14:textId="77777777" w:rsidR="00F3405F" w:rsidRPr="00F3405F" w:rsidRDefault="00F3405F" w:rsidP="00F3405F">
      <w:pPr>
        <w:numPr>
          <w:ilvl w:val="0"/>
          <w:numId w:val="11"/>
        </w:numPr>
        <w:rPr>
          <w:rFonts w:asciiTheme="majorHAnsi" w:hAnsiTheme="majorHAnsi" w:cstheme="majorHAnsi"/>
          <w:lang w:val="nl-NL"/>
        </w:rPr>
      </w:pPr>
      <w:r w:rsidRPr="00F3405F">
        <w:rPr>
          <w:rFonts w:asciiTheme="majorHAnsi" w:hAnsiTheme="majorHAnsi" w:cstheme="majorHAnsi"/>
          <w:lang w:val="nl-NL"/>
        </w:rPr>
        <w:lastRenderedPageBreak/>
        <w:t>Het bestuur ziet toe op een zorgvuldig financieel beheer en stimuleert sponsoring en subsidieaanvragen die bijdragen aan de doelstellingen van de vereniging.</w:t>
      </w:r>
    </w:p>
    <w:p w14:paraId="09335D8A" w14:textId="77777777" w:rsidR="007C5335" w:rsidRPr="007C5335" w:rsidRDefault="007C5335" w:rsidP="007C5335">
      <w:pPr>
        <w:pStyle w:val="Kop2"/>
        <w:rPr>
          <w:rFonts w:cstheme="majorHAnsi"/>
          <w:color w:val="EE0000"/>
          <w:lang w:val="nl-NL"/>
        </w:rPr>
      </w:pPr>
      <w:r w:rsidRPr="007C5335">
        <w:rPr>
          <w:rFonts w:cstheme="majorHAnsi"/>
          <w:color w:val="EE0000"/>
          <w:lang w:val="nl-NL"/>
        </w:rPr>
        <w:t>Artikel 9 – Kascommissie</w:t>
      </w:r>
    </w:p>
    <w:p w14:paraId="12982A63" w14:textId="77777777" w:rsidR="007C5335" w:rsidRPr="007C5335" w:rsidRDefault="007C5335" w:rsidP="007C5335">
      <w:pPr>
        <w:pStyle w:val="Kop2"/>
        <w:numPr>
          <w:ilvl w:val="0"/>
          <w:numId w:val="13"/>
        </w:numPr>
        <w:rPr>
          <w:rFonts w:cstheme="majorHAnsi"/>
          <w:b w:val="0"/>
          <w:bCs w:val="0"/>
          <w:color w:val="000000" w:themeColor="text1"/>
          <w:sz w:val="22"/>
          <w:szCs w:val="22"/>
          <w:lang w:val="nl-NL"/>
        </w:rPr>
      </w:pPr>
      <w:r w:rsidRPr="007C5335">
        <w:rPr>
          <w:rFonts w:cstheme="majorHAnsi"/>
          <w:b w:val="0"/>
          <w:bCs w:val="0"/>
          <w:color w:val="000000" w:themeColor="text1"/>
          <w:sz w:val="22"/>
          <w:szCs w:val="22"/>
          <w:lang w:val="nl-NL"/>
        </w:rPr>
        <w:t>De kascommissie heeft tot taak de financiële administratie van de vereniging jaarlijks te controleren en hierover verslag uit te brengen aan de Algemene Ledenvergadering.</w:t>
      </w:r>
    </w:p>
    <w:p w14:paraId="729ED4BB" w14:textId="77777777" w:rsidR="007C5335" w:rsidRPr="007C5335" w:rsidRDefault="007C5335" w:rsidP="007C5335">
      <w:pPr>
        <w:pStyle w:val="Kop2"/>
        <w:numPr>
          <w:ilvl w:val="0"/>
          <w:numId w:val="13"/>
        </w:numPr>
        <w:rPr>
          <w:rFonts w:cstheme="majorHAnsi"/>
          <w:b w:val="0"/>
          <w:bCs w:val="0"/>
          <w:color w:val="000000" w:themeColor="text1"/>
          <w:sz w:val="22"/>
          <w:szCs w:val="22"/>
          <w:lang w:val="nl-NL"/>
        </w:rPr>
      </w:pPr>
      <w:r w:rsidRPr="007C5335">
        <w:rPr>
          <w:rFonts w:cstheme="majorHAnsi"/>
          <w:b w:val="0"/>
          <w:bCs w:val="0"/>
          <w:color w:val="000000" w:themeColor="text1"/>
          <w:sz w:val="22"/>
          <w:szCs w:val="22"/>
          <w:lang w:val="nl-NL"/>
        </w:rPr>
        <w:t>De kascommissie heeft het recht om alle financiële bescheiden van de vereniging in te zien en kan het bestuur om toelichting vragen.</w:t>
      </w:r>
    </w:p>
    <w:p w14:paraId="5253EFAF" w14:textId="77777777" w:rsidR="007C5335" w:rsidRPr="007C5335" w:rsidRDefault="007C5335" w:rsidP="007C5335">
      <w:pPr>
        <w:pStyle w:val="Kop2"/>
        <w:numPr>
          <w:ilvl w:val="0"/>
          <w:numId w:val="13"/>
        </w:numPr>
        <w:rPr>
          <w:rFonts w:cstheme="majorHAnsi"/>
          <w:b w:val="0"/>
          <w:bCs w:val="0"/>
          <w:color w:val="000000" w:themeColor="text1"/>
          <w:sz w:val="22"/>
          <w:szCs w:val="22"/>
          <w:lang w:val="nl-NL"/>
        </w:rPr>
      </w:pPr>
      <w:r w:rsidRPr="007C5335">
        <w:rPr>
          <w:rFonts w:cstheme="majorHAnsi"/>
          <w:b w:val="0"/>
          <w:bCs w:val="0"/>
          <w:color w:val="000000" w:themeColor="text1"/>
          <w:sz w:val="22"/>
          <w:szCs w:val="22"/>
          <w:lang w:val="nl-NL"/>
        </w:rPr>
        <w:t>Indien het onderzoek specialistische kennis vereist, kan de kascommissie – na overleg met het bestuur – een financieel deskundige inschakelen op kosten van de vereniging.</w:t>
      </w:r>
    </w:p>
    <w:p w14:paraId="791F002F" w14:textId="77777777" w:rsidR="007C5335" w:rsidRPr="007C5335" w:rsidRDefault="007C5335" w:rsidP="007C5335">
      <w:pPr>
        <w:pStyle w:val="Kop2"/>
        <w:numPr>
          <w:ilvl w:val="0"/>
          <w:numId w:val="13"/>
        </w:numPr>
        <w:rPr>
          <w:rFonts w:cstheme="majorHAnsi"/>
          <w:b w:val="0"/>
          <w:bCs w:val="0"/>
          <w:color w:val="000000" w:themeColor="text1"/>
          <w:sz w:val="22"/>
          <w:szCs w:val="22"/>
          <w:lang w:val="nl-NL"/>
        </w:rPr>
      </w:pPr>
      <w:r w:rsidRPr="007C5335">
        <w:rPr>
          <w:rFonts w:cstheme="majorHAnsi"/>
          <w:b w:val="0"/>
          <w:bCs w:val="0"/>
          <w:color w:val="000000" w:themeColor="text1"/>
          <w:sz w:val="22"/>
          <w:szCs w:val="22"/>
          <w:lang w:val="nl-NL"/>
        </w:rPr>
        <w:t>De kascommissie kan de Algemene Ledenvergadering adviseren om nader onderzoek te laten verrichten door een externe partij indien daar aanleiding toe is.</w:t>
      </w:r>
    </w:p>
    <w:p w14:paraId="49005A9A" w14:textId="23348D68" w:rsidR="008E71CB" w:rsidRPr="00F3405F" w:rsidRDefault="00C571D4">
      <w:pPr>
        <w:pStyle w:val="Kop2"/>
        <w:rPr>
          <w:rFonts w:cstheme="majorHAnsi"/>
          <w:color w:val="EE0000"/>
          <w:lang w:val="nl-NL"/>
        </w:rPr>
      </w:pPr>
      <w:r w:rsidRPr="00F3405F">
        <w:rPr>
          <w:rFonts w:cstheme="majorHAnsi"/>
          <w:color w:val="EE0000"/>
          <w:lang w:val="nl-NL"/>
        </w:rPr>
        <w:t xml:space="preserve">Artikel </w:t>
      </w:r>
      <w:r w:rsidR="007C5335">
        <w:rPr>
          <w:rFonts w:cstheme="majorHAnsi"/>
          <w:color w:val="EE0000"/>
          <w:lang w:val="nl-NL"/>
        </w:rPr>
        <w:t>10</w:t>
      </w:r>
      <w:r w:rsidRPr="00F3405F">
        <w:rPr>
          <w:rFonts w:cstheme="majorHAnsi"/>
          <w:color w:val="EE0000"/>
          <w:lang w:val="nl-NL"/>
        </w:rPr>
        <w:t xml:space="preserve"> – Clubaccommodatie en materialen</w:t>
      </w:r>
    </w:p>
    <w:p w14:paraId="2DA0ADF2" w14:textId="673A9A2E" w:rsidR="008E71CB" w:rsidRPr="00F3405F" w:rsidRDefault="001404A7">
      <w:pPr>
        <w:rPr>
          <w:rFonts w:asciiTheme="majorHAnsi" w:hAnsiTheme="majorHAnsi" w:cstheme="majorHAnsi"/>
          <w:lang w:val="nl-NL"/>
        </w:rPr>
      </w:pPr>
      <w:r>
        <w:rPr>
          <w:rFonts w:asciiTheme="majorHAnsi" w:hAnsiTheme="majorHAnsi" w:cstheme="majorHAnsi"/>
          <w:lang w:val="nl-NL"/>
        </w:rPr>
        <w:t>De vereniging streeft erna</w:t>
      </w:r>
      <w:r w:rsidR="00820CF7">
        <w:rPr>
          <w:rFonts w:asciiTheme="majorHAnsi" w:hAnsiTheme="majorHAnsi" w:cstheme="majorHAnsi"/>
          <w:lang w:val="nl-NL"/>
        </w:rPr>
        <w:t>ar</w:t>
      </w:r>
      <w:r>
        <w:rPr>
          <w:rFonts w:asciiTheme="majorHAnsi" w:hAnsiTheme="majorHAnsi" w:cstheme="majorHAnsi"/>
          <w:lang w:val="nl-NL"/>
        </w:rPr>
        <w:t xml:space="preserve"> dat de </w:t>
      </w:r>
      <w:r w:rsidR="00C571D4" w:rsidRPr="00F3405F">
        <w:rPr>
          <w:rFonts w:asciiTheme="majorHAnsi" w:hAnsiTheme="majorHAnsi" w:cstheme="majorHAnsi"/>
          <w:lang w:val="nl-NL"/>
        </w:rPr>
        <w:t>clubaccommodatie een rookvrij terrein</w:t>
      </w:r>
      <w:r>
        <w:rPr>
          <w:rFonts w:asciiTheme="majorHAnsi" w:hAnsiTheme="majorHAnsi" w:cstheme="majorHAnsi"/>
          <w:lang w:val="nl-NL"/>
        </w:rPr>
        <w:t xml:space="preserve"> is</w:t>
      </w:r>
      <w:r w:rsidR="00C571D4" w:rsidRPr="00F3405F">
        <w:rPr>
          <w:rFonts w:asciiTheme="majorHAnsi" w:hAnsiTheme="majorHAnsi" w:cstheme="majorHAnsi"/>
          <w:lang w:val="nl-NL"/>
        </w:rPr>
        <w:t xml:space="preserve">. Volwassen bezoekers mogen </w:t>
      </w:r>
      <w:r w:rsidR="00820CF7">
        <w:rPr>
          <w:rFonts w:asciiTheme="majorHAnsi" w:hAnsiTheme="majorHAnsi" w:cstheme="majorHAnsi"/>
          <w:lang w:val="nl-NL"/>
        </w:rPr>
        <w:t>alleen</w:t>
      </w:r>
      <w:r w:rsidR="00C571D4" w:rsidRPr="00F3405F">
        <w:rPr>
          <w:rFonts w:asciiTheme="majorHAnsi" w:hAnsiTheme="majorHAnsi" w:cstheme="majorHAnsi"/>
          <w:lang w:val="nl-NL"/>
        </w:rPr>
        <w:t xml:space="preserve"> alcohol nuttigen binnen de kantine of op het terras. Het is niet toegestaan te roken, alcohol te nuttigen of te filmen/fotograferen in de kleedkamers. Leden zijn verantwoordelijk voor zorgvuldig gebruik van faciliteiten, materialen en kleding die door de vereniging ter beschikking worden gesteld. Schade dient direct bij het bestuur te worden gemeld.</w:t>
      </w:r>
    </w:p>
    <w:p w14:paraId="083DFB41" w14:textId="4D8B8D3F" w:rsidR="008E71CB" w:rsidRPr="00F3405F" w:rsidRDefault="00C571D4">
      <w:pPr>
        <w:pStyle w:val="Kop2"/>
        <w:rPr>
          <w:rFonts w:cstheme="majorHAnsi"/>
          <w:color w:val="EE0000"/>
          <w:lang w:val="nl-NL"/>
        </w:rPr>
      </w:pPr>
      <w:r w:rsidRPr="00F3405F">
        <w:rPr>
          <w:rFonts w:cstheme="majorHAnsi"/>
          <w:color w:val="EE0000"/>
          <w:lang w:val="nl-NL"/>
        </w:rPr>
        <w:t xml:space="preserve">Artikel </w:t>
      </w:r>
      <w:r w:rsidR="00F3405F">
        <w:rPr>
          <w:rFonts w:cstheme="majorHAnsi"/>
          <w:color w:val="EE0000"/>
          <w:lang w:val="nl-NL"/>
        </w:rPr>
        <w:t>1</w:t>
      </w:r>
      <w:r w:rsidR="007C5335">
        <w:rPr>
          <w:rFonts w:cstheme="majorHAnsi"/>
          <w:color w:val="EE0000"/>
          <w:lang w:val="nl-NL"/>
        </w:rPr>
        <w:t>1</w:t>
      </w:r>
      <w:r w:rsidRPr="00F3405F">
        <w:rPr>
          <w:rFonts w:cstheme="majorHAnsi"/>
          <w:color w:val="EE0000"/>
          <w:lang w:val="nl-NL"/>
        </w:rPr>
        <w:t xml:space="preserve"> – Communicatie, media en privacy</w:t>
      </w:r>
    </w:p>
    <w:p w14:paraId="4CDC9406" w14:textId="77777777" w:rsidR="008E71CB" w:rsidRPr="00F3405F" w:rsidRDefault="00C571D4">
      <w:pPr>
        <w:rPr>
          <w:rFonts w:asciiTheme="majorHAnsi" w:hAnsiTheme="majorHAnsi" w:cstheme="majorHAnsi"/>
          <w:lang w:val="nl-NL"/>
        </w:rPr>
      </w:pPr>
      <w:r w:rsidRPr="00F3405F">
        <w:rPr>
          <w:rFonts w:asciiTheme="majorHAnsi" w:hAnsiTheme="majorHAnsi" w:cstheme="majorHAnsi"/>
          <w:lang w:val="nl-NL"/>
        </w:rPr>
        <w:t>Officiële communicatie van de vereniging verloopt via de website, e-mail en officiële socialmediakanalen. Leden dienen respectvol te communiceren over de vereniging en haar leden. Het delen van vertrouwelijke informatie zonder toestemming van het bestuur is niet toegestaan. De vereniging verwerkt persoonsgegevens volgens de geldende privacywetgeving. Leden kunnen bezwaar maken tegen gebruik van foto’s of video’s voor promotionele doeleinden.</w:t>
      </w:r>
    </w:p>
    <w:p w14:paraId="452798D9" w14:textId="6049ACD3" w:rsidR="008E71CB" w:rsidRPr="00F3405F" w:rsidRDefault="00C571D4">
      <w:pPr>
        <w:pStyle w:val="Kop2"/>
        <w:rPr>
          <w:rFonts w:cstheme="majorHAnsi"/>
          <w:color w:val="EE0000"/>
          <w:lang w:val="nl-NL"/>
        </w:rPr>
      </w:pPr>
      <w:r w:rsidRPr="00F3405F">
        <w:rPr>
          <w:rFonts w:cstheme="majorHAnsi"/>
          <w:color w:val="EE0000"/>
          <w:lang w:val="nl-NL"/>
        </w:rPr>
        <w:t xml:space="preserve">Artikel </w:t>
      </w:r>
      <w:r w:rsidR="00F3405F">
        <w:rPr>
          <w:rFonts w:cstheme="majorHAnsi"/>
          <w:color w:val="EE0000"/>
          <w:lang w:val="nl-NL"/>
        </w:rPr>
        <w:t>1</w:t>
      </w:r>
      <w:r w:rsidR="007C5335">
        <w:rPr>
          <w:rFonts w:cstheme="majorHAnsi"/>
          <w:color w:val="EE0000"/>
          <w:lang w:val="nl-NL"/>
        </w:rPr>
        <w:t>2</w:t>
      </w:r>
      <w:r w:rsidRPr="00F3405F">
        <w:rPr>
          <w:rFonts w:cstheme="majorHAnsi"/>
          <w:color w:val="EE0000"/>
          <w:lang w:val="nl-NL"/>
        </w:rPr>
        <w:t xml:space="preserve"> – Klachten en integriteit</w:t>
      </w:r>
    </w:p>
    <w:p w14:paraId="1B1FA18A" w14:textId="6AB6F9D7" w:rsidR="008E71CB" w:rsidRPr="00F3405F" w:rsidRDefault="00C571D4">
      <w:pPr>
        <w:rPr>
          <w:rFonts w:asciiTheme="majorHAnsi" w:hAnsiTheme="majorHAnsi" w:cstheme="majorHAnsi"/>
          <w:lang w:val="nl-NL"/>
        </w:rPr>
      </w:pPr>
      <w:r w:rsidRPr="00F3405F">
        <w:rPr>
          <w:rFonts w:asciiTheme="majorHAnsi" w:hAnsiTheme="majorHAnsi" w:cstheme="majorHAnsi"/>
          <w:lang w:val="nl-NL"/>
        </w:rPr>
        <w:t>Leden kunnen klachten of meldingen van ongewenst gedrag schriftelijk indienen bij het bestuur of de vertrouwens</w:t>
      </w:r>
      <w:r w:rsidR="00F3405F">
        <w:rPr>
          <w:rFonts w:asciiTheme="majorHAnsi" w:hAnsiTheme="majorHAnsi" w:cstheme="majorHAnsi"/>
          <w:lang w:val="nl-NL"/>
        </w:rPr>
        <w:t>contact</w:t>
      </w:r>
      <w:r w:rsidRPr="00F3405F">
        <w:rPr>
          <w:rFonts w:asciiTheme="majorHAnsi" w:hAnsiTheme="majorHAnsi" w:cstheme="majorHAnsi"/>
          <w:lang w:val="nl-NL"/>
        </w:rPr>
        <w:t>persoon. De ontvangst van een klacht wordt binnen zeven dagen bevestigd. Het bestuur streeft ernaar klachten binnen vier weken</w:t>
      </w:r>
      <w:r w:rsidR="00820CF7">
        <w:rPr>
          <w:rFonts w:asciiTheme="majorHAnsi" w:hAnsiTheme="majorHAnsi" w:cstheme="majorHAnsi"/>
          <w:lang w:val="nl-NL"/>
        </w:rPr>
        <w:t xml:space="preserve"> </w:t>
      </w:r>
      <w:r w:rsidR="00820CF7" w:rsidRPr="00820CF7">
        <w:rPr>
          <w:rFonts w:asciiTheme="majorHAnsi" w:hAnsiTheme="majorHAnsi" w:cstheme="majorHAnsi"/>
          <w:lang w:val="nl-NL"/>
        </w:rPr>
        <w:t>na ontvangst</w:t>
      </w:r>
      <w:r w:rsidRPr="00F3405F">
        <w:rPr>
          <w:rFonts w:asciiTheme="majorHAnsi" w:hAnsiTheme="majorHAnsi" w:cstheme="majorHAnsi"/>
          <w:lang w:val="nl-NL"/>
        </w:rPr>
        <w:t xml:space="preserve"> af te handelen. Bij ernstige zaken kan de vereniging externe instanties inschakelen.</w:t>
      </w:r>
    </w:p>
    <w:p w14:paraId="2784E368" w14:textId="672D48F5" w:rsidR="008E71CB" w:rsidRPr="00F3405F" w:rsidRDefault="00C571D4">
      <w:pPr>
        <w:pStyle w:val="Kop2"/>
        <w:rPr>
          <w:rFonts w:cstheme="majorHAnsi"/>
          <w:color w:val="EE0000"/>
          <w:lang w:val="nl-NL"/>
        </w:rPr>
      </w:pPr>
      <w:r w:rsidRPr="00F3405F">
        <w:rPr>
          <w:rFonts w:cstheme="majorHAnsi"/>
          <w:color w:val="EE0000"/>
          <w:lang w:val="nl-NL"/>
        </w:rPr>
        <w:t>Artikel 1</w:t>
      </w:r>
      <w:r w:rsidR="007C5335">
        <w:rPr>
          <w:rFonts w:cstheme="majorHAnsi"/>
          <w:color w:val="EE0000"/>
          <w:lang w:val="nl-NL"/>
        </w:rPr>
        <w:t>3</w:t>
      </w:r>
      <w:r w:rsidRPr="00F3405F">
        <w:rPr>
          <w:rFonts w:cstheme="majorHAnsi"/>
          <w:color w:val="EE0000"/>
          <w:lang w:val="nl-NL"/>
        </w:rPr>
        <w:t xml:space="preserve"> – Slotbepalingen</w:t>
      </w:r>
    </w:p>
    <w:p w14:paraId="3014D011" w14:textId="063C7213" w:rsidR="008E71CB" w:rsidRPr="00F3405F" w:rsidRDefault="00C571D4">
      <w:pPr>
        <w:rPr>
          <w:rFonts w:asciiTheme="majorHAnsi" w:hAnsiTheme="majorHAnsi" w:cstheme="majorHAnsi"/>
          <w:lang w:val="nl-NL"/>
        </w:rPr>
      </w:pPr>
      <w:r w:rsidRPr="00F3405F">
        <w:rPr>
          <w:rFonts w:asciiTheme="majorHAnsi" w:hAnsiTheme="majorHAnsi" w:cstheme="majorHAnsi"/>
          <w:lang w:val="nl-NL"/>
        </w:rPr>
        <w:t>In gevallen waarin dit reglement niet voorziet, beslist het bestuur. Wijzigingen in dit reglement kunnen worden vastgesteld door de Algemene Ledenvergadering. Voorgenomen wijzigingen worden minimaal 1</w:t>
      </w:r>
      <w:r w:rsidR="00820CF7">
        <w:rPr>
          <w:rFonts w:asciiTheme="majorHAnsi" w:hAnsiTheme="majorHAnsi" w:cstheme="majorHAnsi"/>
          <w:lang w:val="nl-NL"/>
        </w:rPr>
        <w:t xml:space="preserve"> maand</w:t>
      </w:r>
      <w:r w:rsidRPr="00F3405F">
        <w:rPr>
          <w:rFonts w:asciiTheme="majorHAnsi" w:hAnsiTheme="majorHAnsi" w:cstheme="majorHAnsi"/>
          <w:lang w:val="nl-NL"/>
        </w:rPr>
        <w:t xml:space="preserve"> voorafgaand aan de ALV aan de leden gecommuniceerd.</w:t>
      </w:r>
    </w:p>
    <w:sectPr w:rsidR="008E71CB" w:rsidRPr="00F3405F"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11B6" w14:textId="77777777" w:rsidR="00B13B16" w:rsidRDefault="00B13B16" w:rsidP="000E5DB8">
      <w:pPr>
        <w:spacing w:after="0" w:line="240" w:lineRule="auto"/>
      </w:pPr>
      <w:r>
        <w:separator/>
      </w:r>
    </w:p>
  </w:endnote>
  <w:endnote w:type="continuationSeparator" w:id="0">
    <w:p w14:paraId="26CC0DBF" w14:textId="77777777" w:rsidR="00B13B16" w:rsidRDefault="00B13B16" w:rsidP="000E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17082"/>
      <w:docPartObj>
        <w:docPartGallery w:val="Page Numbers (Bottom of Page)"/>
        <w:docPartUnique/>
      </w:docPartObj>
    </w:sdtPr>
    <w:sdtContent>
      <w:sdt>
        <w:sdtPr>
          <w:id w:val="-1769616900"/>
          <w:docPartObj>
            <w:docPartGallery w:val="Page Numbers (Top of Page)"/>
            <w:docPartUnique/>
          </w:docPartObj>
        </w:sdtPr>
        <w:sdtContent>
          <w:p w14:paraId="0C42C1B1" w14:textId="1D47F63A" w:rsidR="000E5DB8" w:rsidRDefault="000E5DB8">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29CD178E" w14:textId="77777777" w:rsidR="000E5DB8" w:rsidRDefault="000E5D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DF61" w14:textId="77777777" w:rsidR="00B13B16" w:rsidRDefault="00B13B16" w:rsidP="000E5DB8">
      <w:pPr>
        <w:spacing w:after="0" w:line="240" w:lineRule="auto"/>
      </w:pPr>
      <w:r>
        <w:separator/>
      </w:r>
    </w:p>
  </w:footnote>
  <w:footnote w:type="continuationSeparator" w:id="0">
    <w:p w14:paraId="3C8D81C9" w14:textId="77777777" w:rsidR="00B13B16" w:rsidRDefault="00B13B16" w:rsidP="000E5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FAF2AC9"/>
    <w:multiLevelType w:val="multilevel"/>
    <w:tmpl w:val="1F18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5791C"/>
    <w:multiLevelType w:val="multilevel"/>
    <w:tmpl w:val="D124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FA4E0B"/>
    <w:multiLevelType w:val="hybridMultilevel"/>
    <w:tmpl w:val="8E56DE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AA7E16"/>
    <w:multiLevelType w:val="hybridMultilevel"/>
    <w:tmpl w:val="E86409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72E114D"/>
    <w:multiLevelType w:val="multilevel"/>
    <w:tmpl w:val="D56E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C64B42"/>
    <w:multiLevelType w:val="multilevel"/>
    <w:tmpl w:val="BC1AB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4774453">
    <w:abstractNumId w:val="8"/>
  </w:num>
  <w:num w:numId="2" w16cid:durableId="585724203">
    <w:abstractNumId w:val="6"/>
  </w:num>
  <w:num w:numId="3" w16cid:durableId="1228958532">
    <w:abstractNumId w:val="5"/>
  </w:num>
  <w:num w:numId="4" w16cid:durableId="589312587">
    <w:abstractNumId w:val="4"/>
  </w:num>
  <w:num w:numId="5" w16cid:durableId="21712678">
    <w:abstractNumId w:val="7"/>
  </w:num>
  <w:num w:numId="6" w16cid:durableId="1781533626">
    <w:abstractNumId w:val="3"/>
  </w:num>
  <w:num w:numId="7" w16cid:durableId="178206872">
    <w:abstractNumId w:val="2"/>
  </w:num>
  <w:num w:numId="8" w16cid:durableId="1198663162">
    <w:abstractNumId w:val="1"/>
  </w:num>
  <w:num w:numId="9" w16cid:durableId="1368489677">
    <w:abstractNumId w:val="0"/>
  </w:num>
  <w:num w:numId="10" w16cid:durableId="1425373455">
    <w:abstractNumId w:val="9"/>
  </w:num>
  <w:num w:numId="11" w16cid:durableId="1681391686">
    <w:abstractNumId w:val="14"/>
  </w:num>
  <w:num w:numId="12" w16cid:durableId="1567522329">
    <w:abstractNumId w:val="10"/>
  </w:num>
  <w:num w:numId="13" w16cid:durableId="1435051394">
    <w:abstractNumId w:val="13"/>
  </w:num>
  <w:num w:numId="14" w16cid:durableId="109252884">
    <w:abstractNumId w:val="12"/>
  </w:num>
  <w:num w:numId="15" w16cid:durableId="155850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5DB8"/>
    <w:rsid w:val="001404A7"/>
    <w:rsid w:val="0015074B"/>
    <w:rsid w:val="0029639D"/>
    <w:rsid w:val="002A03F1"/>
    <w:rsid w:val="00326F90"/>
    <w:rsid w:val="007C5335"/>
    <w:rsid w:val="00820CF7"/>
    <w:rsid w:val="008E71CB"/>
    <w:rsid w:val="00A35C98"/>
    <w:rsid w:val="00AA1D8D"/>
    <w:rsid w:val="00B13B16"/>
    <w:rsid w:val="00B47730"/>
    <w:rsid w:val="00BF4708"/>
    <w:rsid w:val="00C571D4"/>
    <w:rsid w:val="00CB0664"/>
    <w:rsid w:val="00DA5975"/>
    <w:rsid w:val="00E34D39"/>
    <w:rsid w:val="00F340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715571"/>
  <w14:defaultImageDpi w14:val="300"/>
  <w15:docId w15:val="{C1340F1A-46C8-4F69-AF74-EDE1DD1B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6323</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 van Acht</cp:lastModifiedBy>
  <cp:revision>2</cp:revision>
  <cp:lastPrinted>2025-10-30T20:10:00Z</cp:lastPrinted>
  <dcterms:created xsi:type="dcterms:W3CDTF">2025-11-12T12:23:00Z</dcterms:created>
  <dcterms:modified xsi:type="dcterms:W3CDTF">2025-11-12T12:23:00Z</dcterms:modified>
  <cp:category/>
</cp:coreProperties>
</file>