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B6E" w:rsidRDefault="00494C9F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noProof/>
          <w:sz w:val="24"/>
          <w:szCs w:val="24"/>
          <w:lang w:eastAsia="nl-N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-698500</wp:posOffset>
            </wp:positionV>
            <wp:extent cx="1215390" cy="1317625"/>
            <wp:effectExtent l="19050" t="0" r="3810" b="0"/>
            <wp:wrapTight wrapText="bothSides">
              <wp:wrapPolygon edited="0">
                <wp:start x="7787" y="0"/>
                <wp:lineTo x="4740" y="1249"/>
                <wp:lineTo x="1016" y="4060"/>
                <wp:lineTo x="-339" y="8120"/>
                <wp:lineTo x="0" y="14990"/>
                <wp:lineTo x="4063" y="19987"/>
                <wp:lineTo x="7448" y="21236"/>
                <wp:lineTo x="7787" y="21236"/>
                <wp:lineTo x="13881" y="21236"/>
                <wp:lineTo x="14219" y="21236"/>
                <wp:lineTo x="16928" y="19987"/>
                <wp:lineTo x="17605" y="19987"/>
                <wp:lineTo x="21329" y="15614"/>
                <wp:lineTo x="21329" y="14990"/>
                <wp:lineTo x="21668" y="11242"/>
                <wp:lineTo x="21668" y="8120"/>
                <wp:lineTo x="20652" y="4997"/>
                <wp:lineTo x="20991" y="4372"/>
                <wp:lineTo x="16928" y="1249"/>
                <wp:lineTo x="13881" y="0"/>
                <wp:lineTo x="7787" y="0"/>
              </wp:wrapPolygon>
            </wp:wrapTight>
            <wp:docPr id="8" name="Afbeelding 1" descr="C:\Users\Gebruiker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bruiker\Downloads\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B6E">
        <w:rPr>
          <w:rFonts w:ascii="Times-Bold" w:hAnsi="Times-Bold" w:cs="Times-Bold"/>
          <w:b/>
          <w:bCs/>
          <w:sz w:val="24"/>
          <w:szCs w:val="24"/>
        </w:rPr>
        <w:t>C -jeugd (12-14 jaar)</w:t>
      </w:r>
    </w:p>
    <w:p w:rsid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A96B6E">
        <w:rPr>
          <w:rFonts w:ascii="Times-Bold" w:hAnsi="Times-Bold" w:cs="Times-Bold"/>
          <w:b/>
          <w:bCs/>
        </w:rPr>
        <w:t>Psychische kenmerken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kritisch voor gezag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behoefte aan vaste afspraken, rechten en plichten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groepsvorming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motivatiegebrek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idealistisch / eigenwijs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andere interesses gaan meespelen (herwaardering voetbal)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gezins- en studieomstandigheden kunnen rol spelen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A96B6E">
        <w:rPr>
          <w:rFonts w:ascii="Times-Bold" w:hAnsi="Times-Bold" w:cs="Times-Bold"/>
          <w:b/>
          <w:bCs/>
        </w:rPr>
        <w:t>Fysieke kenmerken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(pré)puberteit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disharmonie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bij sommigen enorme lengtegroei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beperkte belastbaarheid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onstabiele motoriek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blessuregevoelig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</w:rPr>
      </w:pPr>
      <w:r w:rsidRPr="00A96B6E">
        <w:rPr>
          <w:rFonts w:ascii="Times-Bold" w:hAnsi="Times-Bold" w:cs="Times-Bold"/>
          <w:b/>
          <w:bCs/>
        </w:rPr>
        <w:t xml:space="preserve">Trainingsdoelstellingen </w:t>
      </w:r>
      <w:r w:rsidRPr="00A96B6E">
        <w:rPr>
          <w:rFonts w:ascii="Times-Italic" w:hAnsi="Times-Italic" w:cs="Times-Italic"/>
          <w:i/>
          <w:iCs/>
        </w:rPr>
        <w:t>("Benaderen van de wedstrijd")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Technisch: Voortzetten van het leren beheersen van technische grondvormen (aan- en meenemen, trappen,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dribbelen, passen, koppen, afwerken, etc.) met een grotere snelheid en hoger tempo.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Wedstrijdvormen inbouwen. Door de puberteit doen zich grote individuele verschillen voor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(individuele aandacht: eenvoudigere oefeningen, lager tempo).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Conditioneel: Intensiteit mag toenemen t.o.v. D-jeugd , maar lichamelijke belasting moet per individu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verschillen (geen krachttraining door lengtegroei!). Conditie kweken door oefen- en spelvormen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(met weerstanden) in estafette- en wedstrijdvorm. Aandacht voor snelheid.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Tactisch: Vanuit algemene tactische principes (aanvallen is aanbieden, vrijlopen; verdedigen is dekken,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man- / ruimtedekking; positiewisselingen) verder uitbreiden van individuele tactiek. Duidelijkheid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scheppen in het belang van elftaltactiek en inzicht brengen in en beoefenen van de belangrijkste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taken van linies en posities.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Mentaal: Stimuleren van zelfvertrouwen en verantwoordelijkheidsgevoel. Opvoeden in sportmentaliteit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(lichaamsverzorging, wedstrijdvoorbereiding, prestatiebewustzijn, materiaalbeheer).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A96B6E">
        <w:rPr>
          <w:rFonts w:ascii="Times-Bold" w:hAnsi="Times-Bold" w:cs="Times-Bold"/>
          <w:b/>
          <w:bCs/>
        </w:rPr>
        <w:t>Accenten training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Technische voetbalvaardigheden vanuit wedstrijdsituatie (handelingssnelheid vergroten).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Veel positie- en partijspelen.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Geen krachttraining (lengtegroei).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Oog hebben voor individuele tekortkomingen/ problemen.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Herhalen en aanscherpen van technische grondvormen.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A96B6E">
        <w:rPr>
          <w:rFonts w:ascii="Times-Bold" w:hAnsi="Times-Bold" w:cs="Times-Bold"/>
          <w:b/>
          <w:bCs/>
        </w:rPr>
        <w:t>Te behandelen thema's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Italic" w:hAnsi="Times-Italic" w:cs="Times-Italic"/>
          <w:i/>
          <w:iCs/>
        </w:rPr>
      </w:pPr>
      <w:r w:rsidRPr="00A96B6E">
        <w:rPr>
          <w:rFonts w:ascii="Times-Italic" w:hAnsi="Times-Italic" w:cs="Times-Italic"/>
          <w:i/>
          <w:iCs/>
        </w:rPr>
        <w:t>Het gehele jaar door (afwisselend en herhalend):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positiespel (3:1, 4:1, 5:2, 5:3) - druk zetten (pressie)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duel 1:1 (aanvallend en verdedigend) - positioneel dekken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kaatsen - omschakeling bij balbezit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passen, trappen (links en rechts) - omschakeling bij balverlies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koppen (techniek) - benutten van kansen (afwerken)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individuele baltechniek - aanbieden van de spitsen (kaatsen, wegdraaien)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- opbouw van achteruit (ook door keeper) - 'achterlangs komen' bij aanval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</w:rPr>
      </w:pPr>
      <w:r w:rsidRPr="00A96B6E">
        <w:rPr>
          <w:rFonts w:ascii="Times-Bold" w:hAnsi="Times-Bold" w:cs="Times-Bold"/>
          <w:b/>
          <w:bCs/>
        </w:rPr>
        <w:t>Coaching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Aanwijzingen gericht op wedstrijdsituatie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Aspecten van wedstrijdtactiek nadrukkelijk aan de orde laten komen (tempo, spelverplaatsing, etc.).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Individuele minpunten signaleren en verbeteren; ook aandacht voor positieve waardering.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Motiveren waarom iets (anders) moet.</w:t>
      </w:r>
    </w:p>
    <w:p w:rsidR="00A96B6E" w:rsidRP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</w:rPr>
      </w:pPr>
      <w:r w:rsidRPr="00A96B6E">
        <w:rPr>
          <w:rFonts w:ascii="Times-Roman" w:hAnsi="Times-Roman" w:cs="Times-Roman"/>
        </w:rPr>
        <w:t>* Eigen verantwoordelijkheden steeds meer benadrukken.</w:t>
      </w:r>
    </w:p>
    <w:p w:rsidR="00A96B6E" w:rsidRPr="00A96B6E" w:rsidRDefault="00A96B6E" w:rsidP="00A96B6E">
      <w:r w:rsidRPr="00A96B6E">
        <w:rPr>
          <w:rFonts w:ascii="Times-Roman" w:hAnsi="Times-Roman" w:cs="Times-Roman"/>
        </w:rPr>
        <w:t>* Benaderen en bespreken van de wedstrijd (voor- en nabespreking</w:t>
      </w:r>
    </w:p>
    <w:p w:rsidR="00A96B6E" w:rsidRDefault="00A96B6E" w:rsidP="00A96B6E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A96B6E" w:rsidRDefault="00A96B6E"/>
    <w:sectPr w:rsidR="00A96B6E" w:rsidSect="00A96B6E">
      <w:pgSz w:w="12240" w:h="20160" w:code="5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6B6E"/>
    <w:rsid w:val="000275B3"/>
    <w:rsid w:val="00073094"/>
    <w:rsid w:val="00196896"/>
    <w:rsid w:val="0024739A"/>
    <w:rsid w:val="00301F9E"/>
    <w:rsid w:val="00480469"/>
    <w:rsid w:val="00494C9F"/>
    <w:rsid w:val="009602FF"/>
    <w:rsid w:val="00A96B6E"/>
    <w:rsid w:val="00CD60F3"/>
    <w:rsid w:val="00D1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4739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2382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5</cp:revision>
  <dcterms:created xsi:type="dcterms:W3CDTF">2014-01-13T21:02:00Z</dcterms:created>
  <dcterms:modified xsi:type="dcterms:W3CDTF">2014-03-21T12:21:00Z</dcterms:modified>
</cp:coreProperties>
</file>