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1163C" w14:textId="0204EF5D" w:rsidR="00C01D2D" w:rsidRDefault="00C01D2D" w:rsidP="00C01D2D">
      <w:pPr>
        <w:shd w:val="clear" w:color="auto" w:fill="FFFFFF"/>
        <w:spacing w:after="150" w:line="240" w:lineRule="auto"/>
        <w:rPr>
          <w:rFonts w:ascii="Arial" w:eastAsia="Times New Roman" w:hAnsi="Arial" w:cs="Arial"/>
          <w:b/>
          <w:bCs/>
          <w:color w:val="333333"/>
          <w:sz w:val="21"/>
          <w:szCs w:val="21"/>
          <w:lang w:eastAsia="nl-NL"/>
        </w:rPr>
      </w:pPr>
      <w:r>
        <w:rPr>
          <w:rFonts w:ascii="Arial" w:eastAsia="Times New Roman" w:hAnsi="Arial" w:cs="Arial"/>
          <w:b/>
          <w:bCs/>
          <w:color w:val="333333"/>
          <w:sz w:val="21"/>
          <w:szCs w:val="21"/>
          <w:lang w:eastAsia="nl-NL"/>
        </w:rPr>
        <w:t>Dit is in het kort ons trainingsbeleid voor de jeugd</w:t>
      </w:r>
    </w:p>
    <w:p w14:paraId="03E09920" w14:textId="77777777" w:rsidR="00C01D2D" w:rsidRDefault="00C01D2D" w:rsidP="00C01D2D">
      <w:pPr>
        <w:shd w:val="clear" w:color="auto" w:fill="FFFFFF"/>
        <w:spacing w:after="150" w:line="240" w:lineRule="auto"/>
        <w:rPr>
          <w:rFonts w:ascii="Arial" w:eastAsia="Times New Roman" w:hAnsi="Arial" w:cs="Arial"/>
          <w:b/>
          <w:bCs/>
          <w:color w:val="333333"/>
          <w:sz w:val="21"/>
          <w:szCs w:val="21"/>
          <w:lang w:eastAsia="nl-NL"/>
        </w:rPr>
      </w:pPr>
    </w:p>
    <w:p w14:paraId="7F5E6052" w14:textId="4B842B61" w:rsidR="00C01D2D" w:rsidRPr="00C01D2D" w:rsidRDefault="00C01D2D" w:rsidP="00C01D2D">
      <w:pPr>
        <w:shd w:val="clear" w:color="auto" w:fill="FFFFFF"/>
        <w:spacing w:after="150" w:line="240" w:lineRule="auto"/>
        <w:rPr>
          <w:rFonts w:ascii="Arial" w:eastAsia="Times New Roman" w:hAnsi="Arial" w:cs="Arial"/>
          <w:b/>
          <w:bCs/>
          <w:color w:val="333333"/>
          <w:sz w:val="21"/>
          <w:szCs w:val="21"/>
          <w:lang w:eastAsia="nl-NL"/>
        </w:rPr>
      </w:pPr>
      <w:r w:rsidRPr="00C01D2D">
        <w:rPr>
          <w:rFonts w:ascii="Arial" w:eastAsia="Times New Roman" w:hAnsi="Arial" w:cs="Arial"/>
          <w:b/>
          <w:bCs/>
          <w:color w:val="333333"/>
          <w:sz w:val="21"/>
          <w:szCs w:val="21"/>
          <w:lang w:eastAsia="nl-NL"/>
        </w:rPr>
        <w:t>Bij het opstarten van het nieuwe seizoen krijgt het bestuur uiteenlopende vragen over het begeleiden van de jeugdtrainingen. Begin dit jaar is een nieuw beleidsplan vastgesteld, dat de club gebruikt als uitgangspunt voor de jeugdtrainingen. Dat beleid is onder andere uitgelegd in de nieuwsbrief van GeuzenMiddenmeer die ouders per mail toegestuurd krijgen. Voor wie dat heeft gemist, hier nog een keer een korte samenvatting van het beleid.</w:t>
      </w:r>
    </w:p>
    <w:p w14:paraId="62A215FC" w14:textId="77777777" w:rsidR="00C01D2D" w:rsidRPr="00C01D2D" w:rsidRDefault="00C01D2D" w:rsidP="00C01D2D">
      <w:pPr>
        <w:shd w:val="clear" w:color="auto" w:fill="FFFFFF"/>
        <w:spacing w:after="150" w:line="240" w:lineRule="auto"/>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Bij GeuzenMiddenmeer onderscheiden we de volgende voetbaltrainers:</w:t>
      </w:r>
    </w:p>
    <w:p w14:paraId="7F324979" w14:textId="77777777" w:rsidR="00C01D2D" w:rsidRPr="00C01D2D" w:rsidRDefault="00C01D2D" w:rsidP="00C01D2D">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Ouders die assisteren bij de teamtraining van hun kind. Eén ouder per keer, het mag een pooltje zijn van meerdere ouders. Dit is de oudertaak, net zoals coach en scheidsrechter of bestuursdienst. Het is een misverstand dat hiervoor verstand van voetbal nodig is. Daarvoor zijn de beroepstrainers verantwoordelijk, zij verzorgen de oefenstof. Hulpouders kennen de namen, houden orde en moedigen aan.</w:t>
      </w:r>
    </w:p>
    <w:p w14:paraId="47399A7F" w14:textId="77777777" w:rsidR="00C01D2D" w:rsidRPr="00C01D2D" w:rsidRDefault="00C01D2D" w:rsidP="00C01D2D">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Eigen jeugdspelers (van 14 jaar en ouder) die tegen een vrijwilligersvergoeding van de club assisteren bij trainingen van jongere spelers; onder supervisie van de hoofdtrainer en veldcoördinator en vaak in opleiding zijn als pupillentrainer. Zij hebben een vrijwilligers-overeenkomst gesloten met de vereniging met daarin hun verantwoordelijkheden en zijn herkenbaar aan hun kleding. Hun eigen schoolroosters zijn natuurlijk een belangrijke factor in beschikbaarheid.</w:t>
      </w:r>
    </w:p>
    <w:p w14:paraId="07E8D793" w14:textId="77777777" w:rsidR="00C01D2D" w:rsidRPr="00C01D2D" w:rsidRDefault="00C01D2D" w:rsidP="00C01D2D">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Stagiaires van de mbo-opleiding Sport en Bewegen (1e, 2e of 3e jaars) zijn tijdens een beperkte periode van het seizoen betrokken bij onze vereniging. Let op: de stagiaires ontheffen ouders niet van hun ouder-trainerstaak.</w:t>
      </w:r>
    </w:p>
    <w:p w14:paraId="0AA2E94A" w14:textId="77777777" w:rsidR="00C01D2D" w:rsidRPr="00C01D2D" w:rsidRDefault="00C01D2D" w:rsidP="00C01D2D">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Beroepstrainers met KNVB-opleidingen. Deze hoofdtrainers hebben een arbeidsovereenkomst met de club. Zij zijn te herkennen aan GeuzenMiddenmeer-kleding. Ze maken de trainingsstof voor alle teams van de techniektrainingen of functioneren als veldcoördinator en zetten oefeningen met hulp van (ouder)trainers uit. Vaak zijn ze ook selectietrainer/coach van die jaarlaag. Sinds dit seizoen hebben de hoofdtrainers, in samenwerking met de veldcoördinatoren, ook de verantwoordelijkheid voor de oefenstof van breedteteams gekregen. Onze beroepstrainers zijn: Muriël Leter, Martin Hoogakker, Rob Overkleeft, Ferry van der Meulen, Roel Koelman en Hussain Sajjad.</w:t>
      </w:r>
    </w:p>
    <w:p w14:paraId="26DC68EB" w14:textId="77777777" w:rsidR="00C01D2D" w:rsidRPr="00C01D2D" w:rsidRDefault="00C01D2D" w:rsidP="00C01D2D">
      <w:pPr>
        <w:shd w:val="clear" w:color="auto" w:fill="FFFFFF"/>
        <w:spacing w:after="150" w:line="240" w:lineRule="auto"/>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 </w:t>
      </w:r>
      <w:r w:rsidRPr="00C01D2D">
        <w:rPr>
          <w:rFonts w:ascii="Arial" w:eastAsia="Times New Roman" w:hAnsi="Arial" w:cs="Arial"/>
          <w:color w:val="333333"/>
          <w:sz w:val="21"/>
          <w:szCs w:val="21"/>
          <w:lang w:eastAsia="nl-NL"/>
        </w:rPr>
        <w:br/>
        <w:t>Ons jeugdtrainingsbeleid kent de volgende principes:</w:t>
      </w:r>
    </w:p>
    <w:p w14:paraId="70B1B937"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Per veld is een beroepstrainer eindverantwoordelijk (veldcoördinator)</w:t>
      </w:r>
    </w:p>
    <w:p w14:paraId="6D1B5582"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Per team wordt er gebruik gemaakt van 1 assistent-trainer. Dit kunnen ouders bij de teamtraining van de week, jeugdspelers of stagiaires zijn.</w:t>
      </w:r>
    </w:p>
    <w:p w14:paraId="4CAC5709"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Bij elke oefening wordt vooraf uitleg gegeven met de mogelijkheid de uitdaging te verhogen.</w:t>
      </w:r>
    </w:p>
    <w:p w14:paraId="0A93C306"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Voor (ouder) trainers organiseren we na elke schoolvakantie een thema-avond waarin we de beginselen van voetbaltrainingen vertellen.</w:t>
      </w:r>
    </w:p>
    <w:p w14:paraId="61AD6CFB"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Voor jeugdtrainers organiseren we aan het begin van het seizoen drie avonden over onderwerpen als didactiek en groepsdynamica. Dit doen we in samenwerking met de gemeente, onder het recent afgesloten Sportakkoord.</w:t>
      </w:r>
    </w:p>
    <w:p w14:paraId="553AD50A"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We maken onderscheid tussen technische trainingen en teamtrainingen. Een technische training is gericht op technische vaardigheden. Een teamtraining is gericht op teamwork: hoe vallen we als team aan en hoe verdedigen we als team?  </w:t>
      </w:r>
    </w:p>
    <w:p w14:paraId="4D0BC423"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Er zijn selectieteams en breedteteams. Selectieteams, ingedeeld op basis van sportieve kwaliteiten en ambitie van de spelers, trainen verplicht twee keer per week. Breedteteams, samengesteld op basis van persoonlijke (bijv. vriendschappelijke) voorkeuren, waarbij er nog steeds zoveel mogelijk sprake moet zijn van gelijkwaardige spelers, trainen liefst ook twee keer per week, maar de tweede keer is niet verplicht. Met 2x trainen houd je je niveau vast en leer je bij.</w:t>
      </w:r>
    </w:p>
    <w:p w14:paraId="577054F2"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lastRenderedPageBreak/>
        <w:t>Voor keepers vanaf 11 jaar is er een aparte keeperstraining op dinsdag. We moedigen jongere spelers niet aan om zich al zo jong te specialiseren. Uitzonderingen worden beoordeeld door de keeperstrainer Roel Koelman.</w:t>
      </w:r>
    </w:p>
    <w:p w14:paraId="0B77A6C7" w14:textId="77777777" w:rsidR="00C01D2D" w:rsidRPr="00C01D2D" w:rsidRDefault="00C01D2D" w:rsidP="00C01D2D">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Tijdens de schoolvakanties zijn er geen jeugdtrainingen.</w:t>
      </w:r>
    </w:p>
    <w:p w14:paraId="0845D220" w14:textId="0FB4A5B4" w:rsidR="00C01D2D" w:rsidRPr="00C01D2D" w:rsidRDefault="00C01D2D" w:rsidP="003E062E">
      <w:pPr>
        <w:numPr>
          <w:ilvl w:val="0"/>
          <w:numId w:val="2"/>
        </w:numPr>
        <w:shd w:val="clear" w:color="auto" w:fill="FFFFFF"/>
        <w:spacing w:before="100" w:beforeAutospacing="1" w:after="100" w:afterAutospacing="1" w:line="240" w:lineRule="auto"/>
        <w:ind w:left="300"/>
        <w:rPr>
          <w:rFonts w:ascii="Arial" w:eastAsia="Times New Roman" w:hAnsi="Arial" w:cs="Arial"/>
          <w:color w:val="333333"/>
          <w:sz w:val="21"/>
          <w:szCs w:val="21"/>
          <w:lang w:eastAsia="nl-NL"/>
        </w:rPr>
      </w:pPr>
      <w:r w:rsidRPr="00C01D2D">
        <w:rPr>
          <w:rFonts w:ascii="Arial" w:eastAsia="Times New Roman" w:hAnsi="Arial" w:cs="Arial"/>
          <w:color w:val="333333"/>
          <w:sz w:val="21"/>
          <w:szCs w:val="21"/>
          <w:lang w:eastAsia="nl-NL"/>
        </w:rPr>
        <w:t>Het is niet toegestaan om als team een eigen trainer aan te trekken en te betalen, als er geen ouders te vinden zijn om bij de trainingen te helpen. Wanneer er een rechtstreekse betaalde relatie ontstaat tussen ouders en een jeugdtrainer, dan zitten we daar als club niet meer tussen. Niet met het technisch beleid en niet als werkgever met, bijvoorbeeld, een VOG. En de toegang tot het materiaal. Ouders die betalen gaan zich gedragen als opdrachtgever en dat maakt trainers, ongewild, afhankelijk. Dit is ongewenst, en maakt zowel de kinderen als de trainer kwetsbaar. GeuzenMiddenmeer onderscheidt zich juist van andere verenigingen, omdat bij ons de ouderparticipatie zo hoog is, het is onze kracht. KNVB adviseert ook bij jeugdtrainingen ouders als assistent in te zetten wanneer in carrousel-vorm training wordt gegeven. De KNVB is zich bewust dat relatief weinig jeugdspelers in ons land toegang hebben tot oefenstof onder begeleiding van een gediplomeerde docent. Dit heeft geleid tot het ontstaan van aparte voetbalscholen voor het aanleren van extra vaardigheden.</w:t>
      </w:r>
      <w:r w:rsidRPr="00C01D2D">
        <w:rPr>
          <w:rFonts w:ascii="Arial" w:eastAsia="Times New Roman" w:hAnsi="Arial" w:cs="Arial"/>
          <w:color w:val="333333"/>
          <w:sz w:val="21"/>
          <w:szCs w:val="21"/>
          <w:lang w:eastAsia="nl-NL"/>
        </w:rPr>
        <w:br/>
        <w:t>Als er echt geen ouder te vinden is, kan dit bij de jaarcoördinator worden aangegeven. Bij herhaling mogen veldcoördinatoren zo’n team naar huis sturen. </w:t>
      </w:r>
    </w:p>
    <w:p w14:paraId="0995F942" w14:textId="77777777" w:rsidR="001356F5" w:rsidRDefault="001356F5"/>
    <w:sectPr w:rsidR="00135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267B3"/>
    <w:multiLevelType w:val="multilevel"/>
    <w:tmpl w:val="2FAE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AC4BA7"/>
    <w:multiLevelType w:val="multilevel"/>
    <w:tmpl w:val="1DE2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2D"/>
    <w:rsid w:val="001356F5"/>
    <w:rsid w:val="003E062E"/>
    <w:rsid w:val="007516D7"/>
    <w:rsid w:val="00C01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992E"/>
  <w15:chartTrackingRefBased/>
  <w15:docId w15:val="{79D410E2-7885-43B7-ADE6-C2C21C9A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earfix">
    <w:name w:val="clearfix"/>
    <w:basedOn w:val="Standaard"/>
    <w:rsid w:val="00C01D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01D2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52276">
      <w:bodyDiv w:val="1"/>
      <w:marLeft w:val="0"/>
      <w:marRight w:val="0"/>
      <w:marTop w:val="0"/>
      <w:marBottom w:val="0"/>
      <w:divBdr>
        <w:top w:val="none" w:sz="0" w:space="0" w:color="auto"/>
        <w:left w:val="none" w:sz="0" w:space="0" w:color="auto"/>
        <w:bottom w:val="none" w:sz="0" w:space="0" w:color="auto"/>
        <w:right w:val="none" w:sz="0" w:space="0" w:color="auto"/>
      </w:divBdr>
      <w:divsChild>
        <w:div w:id="184577656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2598</TotalTime>
  <Pages>2</Pages>
  <Words>803</Words>
  <Characters>4419</Characters>
  <Application>Microsoft Office Word</Application>
  <DocSecurity>0</DocSecurity>
  <Lines>36</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Schuurman</dc:creator>
  <cp:keywords/>
  <dc:description/>
  <cp:lastModifiedBy>Christel Schuurman</cp:lastModifiedBy>
  <cp:revision>3</cp:revision>
  <dcterms:created xsi:type="dcterms:W3CDTF">2020-08-28T16:47:00Z</dcterms:created>
  <dcterms:modified xsi:type="dcterms:W3CDTF">2020-08-30T12:05:00Z</dcterms:modified>
</cp:coreProperties>
</file>