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46870" w14:textId="150EB82A" w:rsidR="00F2491E" w:rsidRDefault="00F2491E" w:rsidP="00AF210B">
      <w:bookmarkStart w:id="0" w:name="_GoBack"/>
      <w:bookmarkEnd w:id="0"/>
    </w:p>
    <w:p w14:paraId="582ED015" w14:textId="1367CA03" w:rsidR="00AF210B" w:rsidRDefault="00AF210B" w:rsidP="00AF210B">
      <w:r>
        <w:t xml:space="preserve">Beste </w:t>
      </w:r>
      <w:proofErr w:type="spellStart"/>
      <w:r>
        <w:t>DHL'er</w:t>
      </w:r>
      <w:proofErr w:type="spellEnd"/>
      <w:r>
        <w:t>,</w:t>
      </w:r>
    </w:p>
    <w:p w14:paraId="503E878C" w14:textId="60632DC2" w:rsidR="00AF210B" w:rsidRDefault="00AF210B" w:rsidP="00AF210B">
      <w:r>
        <w:t>Het is weer zover, wij gaan starten met onze traditionele speculaaspoppenactie!</w:t>
      </w:r>
      <w:r w:rsidR="00F2491E" w:rsidRPr="00F2491E">
        <w:rPr>
          <w:noProof/>
        </w:rPr>
        <w:t xml:space="preserve"> </w:t>
      </w:r>
    </w:p>
    <w:p w14:paraId="09E2E40C" w14:textId="1B6DEFB8" w:rsidR="00AF210B" w:rsidRDefault="00AF210B" w:rsidP="00AF210B">
      <w:r>
        <w:t>Een heerlijke speculaaspop van 250 gram kost slechts € 3,50</w:t>
      </w:r>
      <w:r w:rsidR="00617A0D">
        <w:t>.</w:t>
      </w:r>
      <w:r>
        <w:t xml:space="preserve"> De speculaaspop is verpakt in een mooie doos. </w:t>
      </w:r>
      <w:r w:rsidR="0058049D">
        <w:t xml:space="preserve">Met de opbrengst van dit jaar </w:t>
      </w:r>
      <w:r w:rsidR="00803C5C">
        <w:t xml:space="preserve">zullen we meebetalen </w:t>
      </w:r>
      <w:r>
        <w:t>aan ons nieuwe ballenhok</w:t>
      </w:r>
      <w:r w:rsidR="00803C5C">
        <w:t xml:space="preserve"> en een nieuw scorebord bij het kunstgrasveld</w:t>
      </w:r>
      <w:r w:rsidR="00D20B4E">
        <w:t>.</w:t>
      </w:r>
      <w:r w:rsidR="00F2491E" w:rsidRPr="00F2491E">
        <w:rPr>
          <w:noProof/>
        </w:rPr>
        <w:t xml:space="preserve"> </w:t>
      </w:r>
    </w:p>
    <w:p w14:paraId="60536032" w14:textId="27505B4F" w:rsidR="00AF210B" w:rsidRDefault="00AF210B" w:rsidP="00AF210B">
      <w:r w:rsidRPr="002864E9">
        <w:t>Let op: Dit jaar kan je met je team een prijs winnen! Het team dat de meeste speculaaspoppen verkoopt wint een leuke prijs</w:t>
      </w:r>
      <w:r w:rsidR="000A6BBE">
        <w:t>.</w:t>
      </w:r>
      <w:r w:rsidRPr="002864E9">
        <w:t xml:space="preserve"> Daarnaast </w:t>
      </w:r>
      <w:r w:rsidR="000A6BBE">
        <w:t>is</w:t>
      </w:r>
      <w:r w:rsidRPr="002864E9">
        <w:t xml:space="preserve"> er ook </w:t>
      </w:r>
      <w:r w:rsidR="000A6BBE">
        <w:t xml:space="preserve">een </w:t>
      </w:r>
      <w:r w:rsidR="00436475">
        <w:t xml:space="preserve">extra </w:t>
      </w:r>
      <w:r w:rsidRPr="002864E9">
        <w:t>prij</w:t>
      </w:r>
      <w:r w:rsidR="000A6BBE">
        <w:t>s</w:t>
      </w:r>
      <w:r w:rsidRPr="002864E9">
        <w:t xml:space="preserve"> te winnen voor de 3 beste verkopers.</w:t>
      </w:r>
      <w:r w:rsidR="00F2491E" w:rsidRPr="00F2491E">
        <w:rPr>
          <w:noProof/>
        </w:rPr>
        <w:t xml:space="preserve"> </w:t>
      </w:r>
    </w:p>
    <w:p w14:paraId="799E5512" w14:textId="643D5F66" w:rsidR="00AF210B" w:rsidRDefault="00AF210B" w:rsidP="00AF210B">
      <w:r>
        <w:t>Dit zijn de spelregels:</w:t>
      </w:r>
    </w:p>
    <w:p w14:paraId="4A329DDB" w14:textId="347EC4D7" w:rsidR="00AF210B" w:rsidRDefault="00AF210B" w:rsidP="00AF210B">
      <w:pPr>
        <w:pStyle w:val="Lijstalinea"/>
        <w:numPr>
          <w:ilvl w:val="0"/>
          <w:numId w:val="1"/>
        </w:numPr>
      </w:pPr>
      <w:r>
        <w:t>Noteer je bestellingen op de achterzijde van dit formulier.</w:t>
      </w:r>
    </w:p>
    <w:p w14:paraId="12DEC064" w14:textId="7CF6C9A8" w:rsidR="00AF210B" w:rsidRDefault="00AF210B" w:rsidP="00AF210B">
      <w:pPr>
        <w:pStyle w:val="Lijstalinea"/>
        <w:numPr>
          <w:ilvl w:val="0"/>
          <w:numId w:val="1"/>
        </w:numPr>
      </w:pPr>
      <w:r>
        <w:t xml:space="preserve">Lever het ingevulde formulier </w:t>
      </w:r>
      <w:r w:rsidR="00BC2F7F">
        <w:t>voor/na</w:t>
      </w:r>
      <w:r>
        <w:t xml:space="preserve"> de training in bij de activiteitencommissie. Dit kan op </w:t>
      </w:r>
      <w:r w:rsidRPr="00BC2F7F">
        <w:t xml:space="preserve">woensdag </w:t>
      </w:r>
      <w:r w:rsidR="00284804" w:rsidRPr="00BC2F7F">
        <w:t xml:space="preserve">7, </w:t>
      </w:r>
      <w:r w:rsidRPr="00BC2F7F">
        <w:t>donderdag</w:t>
      </w:r>
      <w:r w:rsidR="009E5EC8">
        <w:t xml:space="preserve"> 8,</w:t>
      </w:r>
      <w:r w:rsidRPr="00BC2F7F">
        <w:t xml:space="preserve"> </w:t>
      </w:r>
      <w:r w:rsidR="00282999" w:rsidRPr="00BC2F7F">
        <w:t>maandag 12</w:t>
      </w:r>
      <w:r w:rsidR="00A87C68">
        <w:t xml:space="preserve"> en dinsdag 13</w:t>
      </w:r>
      <w:r w:rsidR="00282999" w:rsidRPr="00BC2F7F">
        <w:t xml:space="preserve"> november</w:t>
      </w:r>
      <w:r>
        <w:t xml:space="preserve"> tussen 18.45 uur en 20.15 uur in de kantine.</w:t>
      </w:r>
    </w:p>
    <w:p w14:paraId="06876A0A" w14:textId="28080B9D" w:rsidR="00AF210B" w:rsidRDefault="00AF210B" w:rsidP="00AF210B">
      <w:pPr>
        <w:pStyle w:val="Lijstalinea"/>
        <w:numPr>
          <w:ilvl w:val="0"/>
          <w:numId w:val="1"/>
        </w:numPr>
      </w:pPr>
      <w:r>
        <w:t xml:space="preserve">De speculaaspoppen moeten vooraf betaald worden en het geld moet tegelijk met </w:t>
      </w:r>
      <w:r w:rsidR="0003567A">
        <w:t>het formulier</w:t>
      </w:r>
      <w:r>
        <w:t xml:space="preserve"> ingeleverd worden. Niet betaalde speculaaspoppen worden niet geleverd.</w:t>
      </w:r>
    </w:p>
    <w:p w14:paraId="13FBAD78" w14:textId="0D9D002B" w:rsidR="00AF210B" w:rsidRDefault="00AF210B" w:rsidP="00AF210B">
      <w:pPr>
        <w:pStyle w:val="Lijstalinea"/>
        <w:numPr>
          <w:ilvl w:val="0"/>
          <w:numId w:val="1"/>
        </w:numPr>
      </w:pPr>
      <w:r>
        <w:t xml:space="preserve">Op </w:t>
      </w:r>
      <w:r w:rsidR="005E5C32" w:rsidRPr="00760164">
        <w:t>maandag 26,</w:t>
      </w:r>
      <w:r w:rsidRPr="00760164">
        <w:t xml:space="preserve"> </w:t>
      </w:r>
      <w:r w:rsidR="0093353E" w:rsidRPr="00760164">
        <w:t>dinsdag 27</w:t>
      </w:r>
      <w:r w:rsidR="00B4261E">
        <w:t xml:space="preserve">, </w:t>
      </w:r>
      <w:r w:rsidR="0093353E" w:rsidRPr="00760164">
        <w:t>woensdag 28</w:t>
      </w:r>
      <w:r w:rsidR="00B4261E">
        <w:t xml:space="preserve"> en donderdag 29</w:t>
      </w:r>
      <w:r w:rsidR="0093353E" w:rsidRPr="00760164">
        <w:t xml:space="preserve"> november</w:t>
      </w:r>
      <w:r w:rsidR="0058049D">
        <w:t xml:space="preserve"> </w:t>
      </w:r>
      <w:r w:rsidRPr="00760164">
        <w:t>(voor/na</w:t>
      </w:r>
      <w:r>
        <w:t xml:space="preserve"> de training</w:t>
      </w:r>
      <w:r w:rsidR="00760164">
        <w:t xml:space="preserve"> tussen 18.45 en 20.15 uur</w:t>
      </w:r>
      <w:r>
        <w:t>) kunnen de bestellingen worden opgehaald in de kantine.</w:t>
      </w:r>
    </w:p>
    <w:p w14:paraId="393A9209" w14:textId="259798DE" w:rsidR="00AF210B" w:rsidRDefault="00AF210B" w:rsidP="00AF210B">
      <w:pPr>
        <w:pStyle w:val="Lijstalinea"/>
        <w:numPr>
          <w:ilvl w:val="0"/>
          <w:numId w:val="1"/>
        </w:numPr>
      </w:pPr>
      <w:r>
        <w:t xml:space="preserve">De bestelde speculaaspoppen dien je zelf te bezorgen. Bij het afhalen van je bestelling ontvang je de door jou ingevulde lijst retour, zodat je weet bij wie je </w:t>
      </w:r>
      <w:r w:rsidR="00321C30">
        <w:t>de speculaaspoppen</w:t>
      </w:r>
      <w:r>
        <w:t xml:space="preserve"> moet bezorgen.</w:t>
      </w:r>
    </w:p>
    <w:p w14:paraId="17013B03" w14:textId="76D13050" w:rsidR="00AF210B" w:rsidRDefault="00AF210B" w:rsidP="00AF210B">
      <w:r>
        <w:t>Wij rekenen op jullie en hopen dat we ook dit jaar weer een spectaculaire verkoop realiseren!!!</w:t>
      </w:r>
    </w:p>
    <w:p w14:paraId="2541B077" w14:textId="77777777" w:rsidR="00AF210B" w:rsidRDefault="00AF210B" w:rsidP="00AF210B"/>
    <w:p w14:paraId="641B9EEB" w14:textId="77777777" w:rsidR="00AF210B" w:rsidRDefault="00AF210B" w:rsidP="00AF210B">
      <w:r>
        <w:t>Met vriendelijke groet,</w:t>
      </w:r>
    </w:p>
    <w:p w14:paraId="12AC8779" w14:textId="54D4D667" w:rsidR="00AF210B" w:rsidRDefault="00AF210B" w:rsidP="00AF210B">
      <w:r>
        <w:t>De activiteitencommissie</w:t>
      </w:r>
    </w:p>
    <w:p w14:paraId="0431FFB1" w14:textId="77777777" w:rsidR="00A504B6" w:rsidRDefault="00A504B6" w:rsidP="00AF210B"/>
    <w:p w14:paraId="7FD5E839" w14:textId="734A6886" w:rsidR="00AF210B" w:rsidRDefault="007816D7" w:rsidP="00AF210B">
      <w:pPr>
        <w:rPr>
          <w:noProof/>
        </w:rPr>
      </w:pPr>
      <w:r>
        <w:rPr>
          <w:noProof/>
          <w:lang w:eastAsia="nl-NL"/>
        </w:rPr>
        <w:drawing>
          <wp:inline distT="0" distB="0" distL="0" distR="0" wp14:anchorId="49CE8BFE" wp14:editId="6B55F895">
            <wp:extent cx="1527798" cy="1997613"/>
            <wp:effectExtent l="0" t="0" r="0" b="3175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0" r="12775"/>
                    <a:stretch/>
                  </pic:blipFill>
                  <pic:spPr bwMode="auto">
                    <a:xfrm>
                      <a:off x="0" y="0"/>
                      <a:ext cx="1536667" cy="20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210B">
        <w:rPr>
          <w:noProof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6"/>
        <w:gridCol w:w="2487"/>
        <w:gridCol w:w="2648"/>
        <w:gridCol w:w="1174"/>
        <w:gridCol w:w="1179"/>
        <w:gridCol w:w="1038"/>
      </w:tblGrid>
      <w:tr w:rsidR="006821CA" w14:paraId="096DC1C3" w14:textId="56C8EB31" w:rsidTr="006821CA">
        <w:trPr>
          <w:trHeight w:val="567"/>
        </w:trPr>
        <w:tc>
          <w:tcPr>
            <w:tcW w:w="536" w:type="dxa"/>
          </w:tcPr>
          <w:p w14:paraId="4C3AC68C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487" w:type="dxa"/>
          </w:tcPr>
          <w:p w14:paraId="05DFBBCF" w14:textId="77777777" w:rsidR="006821CA" w:rsidRPr="003E2630" w:rsidRDefault="006821CA" w:rsidP="000C361B">
            <w:pPr>
              <w:rPr>
                <w:b/>
                <w:noProof/>
              </w:rPr>
            </w:pPr>
            <w:r w:rsidRPr="003E2630">
              <w:rPr>
                <w:b/>
                <w:noProof/>
              </w:rPr>
              <w:t>Naam</w:t>
            </w:r>
          </w:p>
        </w:tc>
        <w:tc>
          <w:tcPr>
            <w:tcW w:w="2648" w:type="dxa"/>
          </w:tcPr>
          <w:p w14:paraId="7334AA98" w14:textId="77777777" w:rsidR="006821CA" w:rsidRPr="003E2630" w:rsidRDefault="006821CA" w:rsidP="000C361B">
            <w:pPr>
              <w:rPr>
                <w:b/>
                <w:noProof/>
              </w:rPr>
            </w:pPr>
            <w:r w:rsidRPr="003E2630">
              <w:rPr>
                <w:b/>
                <w:noProof/>
              </w:rPr>
              <w:t>Adres</w:t>
            </w:r>
          </w:p>
        </w:tc>
        <w:tc>
          <w:tcPr>
            <w:tcW w:w="1174" w:type="dxa"/>
          </w:tcPr>
          <w:p w14:paraId="4681847A" w14:textId="77777777" w:rsidR="006821CA" w:rsidRPr="003E2630" w:rsidRDefault="006821CA" w:rsidP="000C361B">
            <w:pPr>
              <w:rPr>
                <w:b/>
                <w:noProof/>
              </w:rPr>
            </w:pPr>
            <w:r w:rsidRPr="003E2630">
              <w:rPr>
                <w:b/>
                <w:noProof/>
              </w:rPr>
              <w:t>Aantal</w:t>
            </w:r>
          </w:p>
        </w:tc>
        <w:tc>
          <w:tcPr>
            <w:tcW w:w="1179" w:type="dxa"/>
          </w:tcPr>
          <w:p w14:paraId="71C40E84" w14:textId="77777777" w:rsidR="006821CA" w:rsidRPr="003E2630" w:rsidRDefault="006821CA" w:rsidP="000C361B">
            <w:pPr>
              <w:rPr>
                <w:b/>
                <w:noProof/>
              </w:rPr>
            </w:pPr>
            <w:r w:rsidRPr="003E2630">
              <w:rPr>
                <w:b/>
                <w:noProof/>
              </w:rPr>
              <w:t>Bedrag</w:t>
            </w:r>
          </w:p>
        </w:tc>
        <w:tc>
          <w:tcPr>
            <w:tcW w:w="1038" w:type="dxa"/>
          </w:tcPr>
          <w:p w14:paraId="74F3AA56" w14:textId="0DEB8BB8" w:rsidR="006821CA" w:rsidRPr="003E2630" w:rsidRDefault="006821CA" w:rsidP="000C361B">
            <w:pPr>
              <w:rPr>
                <w:b/>
                <w:noProof/>
              </w:rPr>
            </w:pPr>
            <w:r w:rsidRPr="003E2630">
              <w:rPr>
                <w:b/>
                <w:noProof/>
              </w:rPr>
              <w:t>Be</w:t>
            </w:r>
            <w:r>
              <w:rPr>
                <w:b/>
                <w:noProof/>
              </w:rPr>
              <w:t>taald</w:t>
            </w:r>
          </w:p>
        </w:tc>
      </w:tr>
      <w:tr w:rsidR="006821CA" w14:paraId="6F1DBF9C" w14:textId="3A5D8439" w:rsidTr="006821CA">
        <w:trPr>
          <w:trHeight w:val="567"/>
        </w:trPr>
        <w:tc>
          <w:tcPr>
            <w:tcW w:w="536" w:type="dxa"/>
          </w:tcPr>
          <w:p w14:paraId="52AF0737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87" w:type="dxa"/>
          </w:tcPr>
          <w:p w14:paraId="1FB4BDB9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73DF1588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5049EC81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3F02F27F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30A65A0C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1E9CF16B" w14:textId="0BF49A78" w:rsidTr="006821CA">
        <w:trPr>
          <w:trHeight w:val="567"/>
        </w:trPr>
        <w:tc>
          <w:tcPr>
            <w:tcW w:w="536" w:type="dxa"/>
          </w:tcPr>
          <w:p w14:paraId="634CBCD4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487" w:type="dxa"/>
          </w:tcPr>
          <w:p w14:paraId="11F50648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7FFEB5E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699505C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50C942B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1D6A03F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78CCD6B8" w14:textId="42C2FEB9" w:rsidTr="006821CA">
        <w:trPr>
          <w:trHeight w:val="567"/>
        </w:trPr>
        <w:tc>
          <w:tcPr>
            <w:tcW w:w="536" w:type="dxa"/>
          </w:tcPr>
          <w:p w14:paraId="05E64767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487" w:type="dxa"/>
          </w:tcPr>
          <w:p w14:paraId="6E4DF05D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3F0B1799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27950D2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C25FFA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DB2CB55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2C5D9BC4" w14:textId="2D9383BB" w:rsidTr="006821CA">
        <w:trPr>
          <w:trHeight w:val="567"/>
        </w:trPr>
        <w:tc>
          <w:tcPr>
            <w:tcW w:w="536" w:type="dxa"/>
          </w:tcPr>
          <w:p w14:paraId="65564E1F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487" w:type="dxa"/>
          </w:tcPr>
          <w:p w14:paraId="3AFFF01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07A9E99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1C71F8E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5B677E1A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0F3160F9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247E8AB7" w14:textId="3462129D" w:rsidTr="006821CA">
        <w:trPr>
          <w:trHeight w:val="567"/>
        </w:trPr>
        <w:tc>
          <w:tcPr>
            <w:tcW w:w="536" w:type="dxa"/>
          </w:tcPr>
          <w:p w14:paraId="1E2D6C65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487" w:type="dxa"/>
          </w:tcPr>
          <w:p w14:paraId="4FA42F6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68BADADB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636AE0F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6465D86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3170DFB6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5F7BFBA6" w14:textId="301623C4" w:rsidTr="006821CA">
        <w:trPr>
          <w:trHeight w:val="567"/>
        </w:trPr>
        <w:tc>
          <w:tcPr>
            <w:tcW w:w="536" w:type="dxa"/>
          </w:tcPr>
          <w:p w14:paraId="259C4854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487" w:type="dxa"/>
          </w:tcPr>
          <w:p w14:paraId="778F7AA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56625FF1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17078EC6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7FCFCD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5C66D5AA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447B4653" w14:textId="63DB3C84" w:rsidTr="006821CA">
        <w:trPr>
          <w:trHeight w:val="567"/>
        </w:trPr>
        <w:tc>
          <w:tcPr>
            <w:tcW w:w="536" w:type="dxa"/>
          </w:tcPr>
          <w:p w14:paraId="3271F6B5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487" w:type="dxa"/>
          </w:tcPr>
          <w:p w14:paraId="59124AB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2DC8CA2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0AFF660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02F9CEB2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6CAD72A9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14F0F969" w14:textId="4C0B359D" w:rsidTr="006821CA">
        <w:trPr>
          <w:trHeight w:val="567"/>
        </w:trPr>
        <w:tc>
          <w:tcPr>
            <w:tcW w:w="536" w:type="dxa"/>
          </w:tcPr>
          <w:p w14:paraId="4845B8D1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487" w:type="dxa"/>
          </w:tcPr>
          <w:p w14:paraId="35D0128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0A638E6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285AB23A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3A74266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6514B74D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6C09C095" w14:textId="08ECFEF8" w:rsidTr="006821CA">
        <w:trPr>
          <w:trHeight w:val="567"/>
        </w:trPr>
        <w:tc>
          <w:tcPr>
            <w:tcW w:w="536" w:type="dxa"/>
          </w:tcPr>
          <w:p w14:paraId="7B9CDE06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487" w:type="dxa"/>
          </w:tcPr>
          <w:p w14:paraId="4BFE84D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7E3A0A7B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13B1189B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0C09B8F8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06FE321C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7CB47172" w14:textId="2E18C4CA" w:rsidTr="006821CA">
        <w:trPr>
          <w:trHeight w:val="567"/>
        </w:trPr>
        <w:tc>
          <w:tcPr>
            <w:tcW w:w="536" w:type="dxa"/>
          </w:tcPr>
          <w:p w14:paraId="4D2E00B3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487" w:type="dxa"/>
          </w:tcPr>
          <w:p w14:paraId="78DDB482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6C62C52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24315E0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4F100B2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07424C7B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209BE6D0" w14:textId="66A43176" w:rsidTr="006821CA">
        <w:trPr>
          <w:trHeight w:val="567"/>
        </w:trPr>
        <w:tc>
          <w:tcPr>
            <w:tcW w:w="536" w:type="dxa"/>
          </w:tcPr>
          <w:p w14:paraId="317118E0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2487" w:type="dxa"/>
          </w:tcPr>
          <w:p w14:paraId="5AD429F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185A7B0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622E083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AFE15ED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40A782C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7CC83BF2" w14:textId="4AA56D68" w:rsidTr="006821CA">
        <w:trPr>
          <w:trHeight w:val="567"/>
        </w:trPr>
        <w:tc>
          <w:tcPr>
            <w:tcW w:w="536" w:type="dxa"/>
          </w:tcPr>
          <w:p w14:paraId="17F27881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2487" w:type="dxa"/>
          </w:tcPr>
          <w:p w14:paraId="4C05B68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1237D50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02F31BD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437F1151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7631835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737180DA" w14:textId="56E6C8E1" w:rsidTr="006821CA">
        <w:trPr>
          <w:trHeight w:val="567"/>
        </w:trPr>
        <w:tc>
          <w:tcPr>
            <w:tcW w:w="536" w:type="dxa"/>
          </w:tcPr>
          <w:p w14:paraId="28B0BCDC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2487" w:type="dxa"/>
          </w:tcPr>
          <w:p w14:paraId="1F4A06D6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75F4FB1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52514F70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4614A71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6EB54E41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1361B93C" w14:textId="07FB3333" w:rsidTr="006821CA">
        <w:trPr>
          <w:trHeight w:val="567"/>
        </w:trPr>
        <w:tc>
          <w:tcPr>
            <w:tcW w:w="536" w:type="dxa"/>
          </w:tcPr>
          <w:p w14:paraId="6469270D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2487" w:type="dxa"/>
          </w:tcPr>
          <w:p w14:paraId="310C014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349AD02C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323102B9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D424BC6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AE7E226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2C1CB7B3" w14:textId="57458722" w:rsidTr="006821CA">
        <w:trPr>
          <w:trHeight w:val="567"/>
        </w:trPr>
        <w:tc>
          <w:tcPr>
            <w:tcW w:w="536" w:type="dxa"/>
          </w:tcPr>
          <w:p w14:paraId="270BDF28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487" w:type="dxa"/>
          </w:tcPr>
          <w:p w14:paraId="0D7CC96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0746BC3A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3FAFA7B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50C18BCA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215E1B04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52590054" w14:textId="06D92643" w:rsidTr="006821CA">
        <w:trPr>
          <w:trHeight w:val="567"/>
        </w:trPr>
        <w:tc>
          <w:tcPr>
            <w:tcW w:w="536" w:type="dxa"/>
          </w:tcPr>
          <w:p w14:paraId="64C01668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2487" w:type="dxa"/>
          </w:tcPr>
          <w:p w14:paraId="38287F7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04AE5FA8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309873B1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639B27F6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539D8F90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766DCD61" w14:textId="3BA6E8D2" w:rsidTr="006821CA">
        <w:trPr>
          <w:trHeight w:val="567"/>
        </w:trPr>
        <w:tc>
          <w:tcPr>
            <w:tcW w:w="536" w:type="dxa"/>
          </w:tcPr>
          <w:p w14:paraId="3B6E68F0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2487" w:type="dxa"/>
          </w:tcPr>
          <w:p w14:paraId="15BC9189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7E28002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5F9A814D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455F5C89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0D3E9BC8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2E55C3AA" w14:textId="5E91EAB4" w:rsidTr="006821CA">
        <w:trPr>
          <w:trHeight w:val="567"/>
        </w:trPr>
        <w:tc>
          <w:tcPr>
            <w:tcW w:w="536" w:type="dxa"/>
          </w:tcPr>
          <w:p w14:paraId="6D6D0BBB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2487" w:type="dxa"/>
          </w:tcPr>
          <w:p w14:paraId="0B67EAC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2CA60EFC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7999B2B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869CFCE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1EE5ECC2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114BC9AA" w14:textId="0E7BDD80" w:rsidTr="006821CA">
        <w:trPr>
          <w:trHeight w:val="567"/>
        </w:trPr>
        <w:tc>
          <w:tcPr>
            <w:tcW w:w="536" w:type="dxa"/>
          </w:tcPr>
          <w:p w14:paraId="2B402295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2487" w:type="dxa"/>
          </w:tcPr>
          <w:p w14:paraId="567B6F1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5861B1B3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36EB12E5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7340A01F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40ED2A9A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0C6D4C6D" w14:textId="77F2D177" w:rsidTr="006821CA">
        <w:trPr>
          <w:trHeight w:val="567"/>
        </w:trPr>
        <w:tc>
          <w:tcPr>
            <w:tcW w:w="536" w:type="dxa"/>
          </w:tcPr>
          <w:p w14:paraId="238430BD" w14:textId="77777777" w:rsidR="006821CA" w:rsidRDefault="006821CA" w:rsidP="000C361B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2487" w:type="dxa"/>
          </w:tcPr>
          <w:p w14:paraId="214E7C0F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5AFA042B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4" w:type="dxa"/>
          </w:tcPr>
          <w:p w14:paraId="447ED2B7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5066A24D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395AC5F5" w14:textId="77777777" w:rsidR="006821CA" w:rsidRDefault="006821CA" w:rsidP="000C361B">
            <w:pPr>
              <w:rPr>
                <w:noProof/>
              </w:rPr>
            </w:pPr>
          </w:p>
        </w:tc>
      </w:tr>
      <w:tr w:rsidR="006821CA" w14:paraId="30DBD992" w14:textId="49E64D14" w:rsidTr="006821CA">
        <w:trPr>
          <w:trHeight w:val="567"/>
        </w:trPr>
        <w:tc>
          <w:tcPr>
            <w:tcW w:w="536" w:type="dxa"/>
          </w:tcPr>
          <w:p w14:paraId="5819AD04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487" w:type="dxa"/>
          </w:tcPr>
          <w:p w14:paraId="6C0F4DDD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2648" w:type="dxa"/>
          </w:tcPr>
          <w:p w14:paraId="222B0834" w14:textId="76CBB12F" w:rsidR="006821CA" w:rsidRPr="003E2630" w:rsidRDefault="005D6B57" w:rsidP="000C361B">
            <w:pPr>
              <w:rPr>
                <w:b/>
                <w:noProof/>
              </w:rPr>
            </w:pPr>
            <w:r>
              <w:rPr>
                <w:b/>
                <w:noProof/>
              </w:rPr>
              <w:t>Totaa</w:t>
            </w:r>
            <w:r w:rsidR="007C1770">
              <w:rPr>
                <w:b/>
                <w:noProof/>
              </w:rPr>
              <w:t>l</w:t>
            </w:r>
            <w:r>
              <w:rPr>
                <w:b/>
                <w:noProof/>
              </w:rPr>
              <w:t xml:space="preserve"> aantal / </w:t>
            </w:r>
            <w:r w:rsidRPr="003E2630">
              <w:rPr>
                <w:b/>
                <w:noProof/>
              </w:rPr>
              <w:t>Totaalbedrag</w:t>
            </w:r>
          </w:p>
        </w:tc>
        <w:tc>
          <w:tcPr>
            <w:tcW w:w="1174" w:type="dxa"/>
          </w:tcPr>
          <w:p w14:paraId="67E6828A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179" w:type="dxa"/>
          </w:tcPr>
          <w:p w14:paraId="112AC532" w14:textId="77777777" w:rsidR="006821CA" w:rsidRDefault="006821CA" w:rsidP="000C361B">
            <w:pPr>
              <w:rPr>
                <w:noProof/>
              </w:rPr>
            </w:pPr>
          </w:p>
        </w:tc>
        <w:tc>
          <w:tcPr>
            <w:tcW w:w="1038" w:type="dxa"/>
          </w:tcPr>
          <w:p w14:paraId="2327DF12" w14:textId="77777777" w:rsidR="006821CA" w:rsidRDefault="006821CA" w:rsidP="000C361B">
            <w:pPr>
              <w:rPr>
                <w:noProof/>
              </w:rPr>
            </w:pPr>
          </w:p>
        </w:tc>
      </w:tr>
    </w:tbl>
    <w:p w14:paraId="7D3677AC" w14:textId="77777777" w:rsidR="00AF210B" w:rsidRDefault="00AF210B" w:rsidP="00AF210B">
      <w:pPr>
        <w:rPr>
          <w:noProof/>
        </w:rPr>
      </w:pPr>
    </w:p>
    <w:p w14:paraId="2D9A062F" w14:textId="77777777" w:rsidR="00AF210B" w:rsidRDefault="00AF210B" w:rsidP="00AF210B">
      <w:pPr>
        <w:rPr>
          <w:noProof/>
        </w:rPr>
      </w:pPr>
      <w:r>
        <w:rPr>
          <w:noProof/>
        </w:rPr>
        <w:t>Naam (jeugd)lid: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Team:</w:t>
      </w:r>
    </w:p>
    <w:p w14:paraId="69B15944" w14:textId="6664AFC4" w:rsidR="009D7C30" w:rsidRDefault="00AF210B">
      <w:pPr>
        <w:rPr>
          <w:noProof/>
        </w:rPr>
      </w:pPr>
      <w:r>
        <w:rPr>
          <w:noProof/>
        </w:rPr>
        <w:t>Ingeleverd bij: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Betaald op:</w:t>
      </w:r>
    </w:p>
    <w:sectPr w:rsidR="009D7C30" w:rsidSect="007816D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B1CC" w14:textId="77777777" w:rsidR="000106C1" w:rsidRDefault="000106C1" w:rsidP="00AC3ED4">
      <w:pPr>
        <w:spacing w:after="0" w:line="240" w:lineRule="auto"/>
      </w:pPr>
      <w:r>
        <w:separator/>
      </w:r>
    </w:p>
  </w:endnote>
  <w:endnote w:type="continuationSeparator" w:id="0">
    <w:p w14:paraId="117C7889" w14:textId="77777777" w:rsidR="000106C1" w:rsidRDefault="000106C1" w:rsidP="00AC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6EFEC" w14:textId="77777777" w:rsidR="000106C1" w:rsidRDefault="000106C1" w:rsidP="00AC3ED4">
      <w:pPr>
        <w:spacing w:after="0" w:line="240" w:lineRule="auto"/>
      </w:pPr>
      <w:r>
        <w:separator/>
      </w:r>
    </w:p>
  </w:footnote>
  <w:footnote w:type="continuationSeparator" w:id="0">
    <w:p w14:paraId="07B9B521" w14:textId="77777777" w:rsidR="000106C1" w:rsidRDefault="000106C1" w:rsidP="00AC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51D5" w14:textId="6FF35342" w:rsidR="007816D7" w:rsidRDefault="003C2ED9">
    <w:pPr>
      <w:pStyle w:val="Koptekst"/>
    </w:pPr>
    <w:r>
      <w:rPr>
        <w:noProof/>
        <w:lang w:eastAsia="nl-NL"/>
      </w:rPr>
      <w:drawing>
        <wp:inline distT="0" distB="0" distL="0" distR="0" wp14:anchorId="64CE028F" wp14:editId="199B2DFA">
          <wp:extent cx="5760720" cy="143129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3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A7EC5"/>
    <w:multiLevelType w:val="hybridMultilevel"/>
    <w:tmpl w:val="283A9E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41"/>
    <w:rsid w:val="000106C1"/>
    <w:rsid w:val="0003567A"/>
    <w:rsid w:val="000A6BBE"/>
    <w:rsid w:val="001E55A6"/>
    <w:rsid w:val="00282999"/>
    <w:rsid w:val="00284804"/>
    <w:rsid w:val="002864E9"/>
    <w:rsid w:val="00321C30"/>
    <w:rsid w:val="00360EBB"/>
    <w:rsid w:val="003C2ED9"/>
    <w:rsid w:val="003C47FD"/>
    <w:rsid w:val="00436475"/>
    <w:rsid w:val="00447309"/>
    <w:rsid w:val="0058049D"/>
    <w:rsid w:val="005D6B57"/>
    <w:rsid w:val="005E5C32"/>
    <w:rsid w:val="00604641"/>
    <w:rsid w:val="00617A0D"/>
    <w:rsid w:val="006821CA"/>
    <w:rsid w:val="00760164"/>
    <w:rsid w:val="007816D7"/>
    <w:rsid w:val="007C1770"/>
    <w:rsid w:val="007E2E05"/>
    <w:rsid w:val="007F660D"/>
    <w:rsid w:val="00803C5C"/>
    <w:rsid w:val="0081058B"/>
    <w:rsid w:val="00895CBF"/>
    <w:rsid w:val="0093353E"/>
    <w:rsid w:val="009D7C30"/>
    <w:rsid w:val="009E5EC8"/>
    <w:rsid w:val="00A504B6"/>
    <w:rsid w:val="00A86554"/>
    <w:rsid w:val="00A87C68"/>
    <w:rsid w:val="00AB7458"/>
    <w:rsid w:val="00AC3ED4"/>
    <w:rsid w:val="00AF210B"/>
    <w:rsid w:val="00B4261E"/>
    <w:rsid w:val="00BC2F7F"/>
    <w:rsid w:val="00D20B4E"/>
    <w:rsid w:val="00D6319E"/>
    <w:rsid w:val="00E60DC2"/>
    <w:rsid w:val="00ED5E0A"/>
    <w:rsid w:val="00F2491E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0C42"/>
  <w15:chartTrackingRefBased/>
  <w15:docId w15:val="{0CFAF93B-EB62-425F-8916-AAC39460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21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210B"/>
    <w:pPr>
      <w:ind w:left="720"/>
      <w:contextualSpacing/>
    </w:pPr>
  </w:style>
  <w:style w:type="table" w:styleId="Tabelraster">
    <w:name w:val="Table Grid"/>
    <w:basedOn w:val="Standaardtabel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ED4"/>
  </w:style>
  <w:style w:type="paragraph" w:styleId="Voettekst">
    <w:name w:val="footer"/>
    <w:basedOn w:val="Standaard"/>
    <w:link w:val="VoettekstChar"/>
    <w:uiPriority w:val="99"/>
    <w:unhideWhenUsed/>
    <w:rsid w:val="00A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Verwaal</dc:creator>
  <cp:keywords/>
  <dc:description/>
  <cp:lastModifiedBy>Kok, GJ (Gert) (AFP/EDA)</cp:lastModifiedBy>
  <cp:revision>2</cp:revision>
  <cp:lastPrinted>2018-10-12T11:24:00Z</cp:lastPrinted>
  <dcterms:created xsi:type="dcterms:W3CDTF">2018-10-17T08:19:00Z</dcterms:created>
  <dcterms:modified xsi:type="dcterms:W3CDTF">2018-10-17T08:19:00Z</dcterms:modified>
</cp:coreProperties>
</file>