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465F" w14:textId="77777777" w:rsidR="00292024" w:rsidRDefault="00292024"/>
    <w:tbl>
      <w:tblPr>
        <w:tblpPr w:leftFromText="141" w:rightFromText="141" w:horzAnchor="margin" w:tblpX="-34" w:tblpY="-525"/>
        <w:tblW w:w="0" w:type="auto"/>
        <w:tblLayout w:type="fixed"/>
        <w:tblLook w:val="01E0" w:firstRow="1" w:lastRow="1" w:firstColumn="1" w:lastColumn="1" w:noHBand="0" w:noVBand="0"/>
      </w:tblPr>
      <w:tblGrid>
        <w:gridCol w:w="7689"/>
        <w:gridCol w:w="2667"/>
      </w:tblGrid>
      <w:tr w:rsidR="00B347CE" w:rsidRPr="00E43D82" w14:paraId="20446F7A" w14:textId="77777777" w:rsidTr="005E771E">
        <w:tc>
          <w:tcPr>
            <w:tcW w:w="7689" w:type="dxa"/>
          </w:tcPr>
          <w:p w14:paraId="664260C2" w14:textId="77777777" w:rsidR="00CF0047" w:rsidRPr="00543C4D" w:rsidRDefault="00CF0047" w:rsidP="005E77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67" w:type="dxa"/>
          </w:tcPr>
          <w:p w14:paraId="1B86DFCD" w14:textId="77777777" w:rsidR="00B347CE" w:rsidRPr="00E43D82" w:rsidRDefault="00B347CE" w:rsidP="005E771E">
            <w:pPr>
              <w:pStyle w:val="Kop1"/>
              <w:rPr>
                <w:sz w:val="22"/>
                <w:szCs w:val="22"/>
                <w:lang w:val="nl-NL"/>
              </w:rPr>
            </w:pPr>
          </w:p>
        </w:tc>
      </w:tr>
    </w:tbl>
    <w:p w14:paraId="7C75510A" w14:textId="460C6BEC" w:rsidR="00A44EE2" w:rsidRDefault="00613F4B" w:rsidP="00E6185D">
      <w:pPr>
        <w:pStyle w:val="Kop1"/>
        <w:rPr>
          <w:sz w:val="22"/>
          <w:szCs w:val="22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 wp14:anchorId="5F01DBA3" wp14:editId="6553ED6E">
            <wp:simplePos x="0" y="0"/>
            <wp:positionH relativeFrom="column">
              <wp:posOffset>4711065</wp:posOffset>
            </wp:positionH>
            <wp:positionV relativeFrom="paragraph">
              <wp:posOffset>243840</wp:posOffset>
            </wp:positionV>
            <wp:extent cx="1438275" cy="1714500"/>
            <wp:effectExtent l="0" t="0" r="9525" b="0"/>
            <wp:wrapTight wrapText="bothSides">
              <wp:wrapPolygon edited="0">
                <wp:start x="7725" y="0"/>
                <wp:lineTo x="5150" y="480"/>
                <wp:lineTo x="286" y="3120"/>
                <wp:lineTo x="286" y="3840"/>
                <wp:lineTo x="0" y="4320"/>
                <wp:lineTo x="0" y="6480"/>
                <wp:lineTo x="8011" y="7680"/>
                <wp:lineTo x="5436" y="10080"/>
                <wp:lineTo x="4291" y="11280"/>
                <wp:lineTo x="4291" y="12480"/>
                <wp:lineTo x="6580" y="15360"/>
                <wp:lineTo x="2861" y="15840"/>
                <wp:lineTo x="2861" y="16320"/>
                <wp:lineTo x="5150" y="19200"/>
                <wp:lineTo x="4577" y="20160"/>
                <wp:lineTo x="5150" y="20640"/>
                <wp:lineTo x="7725" y="21360"/>
                <wp:lineTo x="17452" y="21360"/>
                <wp:lineTo x="18024" y="19200"/>
                <wp:lineTo x="20599" y="17280"/>
                <wp:lineTo x="20026" y="16320"/>
                <wp:lineTo x="14877" y="15360"/>
                <wp:lineTo x="18024" y="11520"/>
                <wp:lineTo x="20599" y="11280"/>
                <wp:lineTo x="20599" y="10080"/>
                <wp:lineTo x="18310" y="7680"/>
                <wp:lineTo x="21457" y="6000"/>
                <wp:lineTo x="21457" y="4800"/>
                <wp:lineTo x="21171" y="2400"/>
                <wp:lineTo x="16879" y="960"/>
                <wp:lineTo x="9441" y="0"/>
                <wp:lineTo x="7725" y="0"/>
              </wp:wrapPolygon>
            </wp:wrapTight>
            <wp:docPr id="3" name="Afbeelding 3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998">
        <w:rPr>
          <w:szCs w:val="28"/>
          <w:lang w:val="nl-NL"/>
        </w:rPr>
        <w:t>Ver</w:t>
      </w:r>
      <w:r w:rsidR="003B2314">
        <w:rPr>
          <w:szCs w:val="28"/>
          <w:lang w:val="nl-NL"/>
        </w:rPr>
        <w:t>s</w:t>
      </w:r>
      <w:r w:rsidR="00584998">
        <w:rPr>
          <w:szCs w:val="28"/>
          <w:lang w:val="nl-NL"/>
        </w:rPr>
        <w:t>lag van de</w:t>
      </w:r>
      <w:r w:rsidR="00E35FC4">
        <w:rPr>
          <w:szCs w:val="28"/>
          <w:lang w:val="nl-NL"/>
        </w:rPr>
        <w:t xml:space="preserve"> </w:t>
      </w:r>
      <w:proofErr w:type="gramStart"/>
      <w:r w:rsidR="00E35FC4">
        <w:rPr>
          <w:szCs w:val="28"/>
          <w:lang w:val="nl-NL"/>
        </w:rPr>
        <w:t>secretaris  20</w:t>
      </w:r>
      <w:r w:rsidR="006E45F0">
        <w:rPr>
          <w:szCs w:val="28"/>
          <w:lang w:val="nl-NL"/>
        </w:rPr>
        <w:t>2</w:t>
      </w:r>
      <w:r w:rsidR="00953095">
        <w:rPr>
          <w:szCs w:val="28"/>
          <w:lang w:val="nl-NL"/>
        </w:rPr>
        <w:t>2</w:t>
      </w:r>
      <w:proofErr w:type="gramEnd"/>
      <w:r w:rsidR="00B864D5">
        <w:rPr>
          <w:szCs w:val="28"/>
          <w:lang w:val="nl-NL"/>
        </w:rPr>
        <w:t>-20</w:t>
      </w:r>
      <w:r w:rsidR="00E35FC4">
        <w:rPr>
          <w:szCs w:val="28"/>
          <w:lang w:val="nl-NL"/>
        </w:rPr>
        <w:t>2</w:t>
      </w:r>
      <w:r w:rsidR="00953095">
        <w:rPr>
          <w:szCs w:val="28"/>
          <w:lang w:val="nl-NL"/>
        </w:rPr>
        <w:t>3</w:t>
      </w:r>
      <w:r w:rsidR="00E6185D">
        <w:rPr>
          <w:sz w:val="22"/>
          <w:szCs w:val="22"/>
          <w:lang w:val="nl-NL"/>
        </w:rPr>
        <w:t xml:space="preserve">           </w:t>
      </w:r>
    </w:p>
    <w:p w14:paraId="3BB2F5E7" w14:textId="77777777" w:rsidR="00584998" w:rsidRDefault="002C32D2" w:rsidP="00584998">
      <w:pPr>
        <w:pStyle w:val="Kop1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Het bestuur bestaat uit de volgende leden:</w:t>
      </w:r>
    </w:p>
    <w:p w14:paraId="5B906FC4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Erwin van Wijk (voorzitter) DB</w:t>
      </w:r>
    </w:p>
    <w:p w14:paraId="4F1C8BAB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John van Os (secretaris) DB</w:t>
      </w:r>
    </w:p>
    <w:p w14:paraId="1526F451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Remco van Wijngaarden (penningmeester) DB</w:t>
      </w:r>
    </w:p>
    <w:p w14:paraId="12778F0F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Rick van Vulpen</w:t>
      </w:r>
      <w:r w:rsidR="00CB1133">
        <w:rPr>
          <w:sz w:val="22"/>
          <w:szCs w:val="22"/>
          <w:lang w:val="nl-NL"/>
        </w:rPr>
        <w:t xml:space="preserve"> (Jeugd- en Onderhoudscommissie) </w:t>
      </w:r>
      <w:r w:rsidRPr="002C32D2">
        <w:rPr>
          <w:sz w:val="22"/>
          <w:szCs w:val="22"/>
          <w:lang w:val="nl-NL"/>
        </w:rPr>
        <w:t>AB</w:t>
      </w:r>
    </w:p>
    <w:p w14:paraId="0FB7FECE" w14:textId="46D380D7" w:rsid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Jolanda van Vliet (Dames Commissie) AB</w:t>
      </w:r>
    </w:p>
    <w:p w14:paraId="3B029F5B" w14:textId="16BE80D0" w:rsidR="00DD334E" w:rsidRDefault="00DD334E" w:rsidP="002C32D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Niels Beeres (TC)</w:t>
      </w:r>
    </w:p>
    <w:p w14:paraId="7EF2BC82" w14:textId="77777777" w:rsidR="00DD334E" w:rsidRDefault="00DD334E" w:rsidP="002C32D2">
      <w:pPr>
        <w:rPr>
          <w:sz w:val="22"/>
          <w:szCs w:val="22"/>
          <w:lang w:val="nl-NL"/>
        </w:rPr>
      </w:pPr>
      <w:r w:rsidRPr="00DD334E">
        <w:rPr>
          <w:sz w:val="22"/>
          <w:szCs w:val="22"/>
          <w:lang w:val="nl-NL"/>
        </w:rPr>
        <w:t xml:space="preserve">Daphne Groeneveld (AK)  </w:t>
      </w:r>
    </w:p>
    <w:p w14:paraId="25605C91" w14:textId="5E36FF73" w:rsidR="00DD334E" w:rsidRPr="00DD334E" w:rsidRDefault="00DD334E" w:rsidP="002C32D2">
      <w:pPr>
        <w:rPr>
          <w:sz w:val="22"/>
          <w:szCs w:val="22"/>
          <w:lang w:val="nl-NL"/>
        </w:rPr>
      </w:pPr>
      <w:r w:rsidRPr="00DD334E">
        <w:rPr>
          <w:sz w:val="22"/>
          <w:szCs w:val="22"/>
          <w:lang w:val="nl-NL"/>
        </w:rPr>
        <w:t>Noëlle van de Berg (Feestcommissie).</w:t>
      </w:r>
    </w:p>
    <w:p w14:paraId="20B6DBD6" w14:textId="5441F0C2" w:rsidR="00584998" w:rsidRDefault="00E35FC4" w:rsidP="00584998">
      <w:pPr>
        <w:pStyle w:val="Kop1"/>
        <w:rPr>
          <w:rFonts w:ascii="Times New Roman" w:hAnsi="Times New Roman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 xml:space="preserve">Vanaf </w:t>
      </w:r>
      <w:r w:rsidR="00584998" w:rsidRPr="00584998">
        <w:rPr>
          <w:rFonts w:ascii="Times New Roman" w:hAnsi="Times New Roman"/>
          <w:b w:val="0"/>
          <w:sz w:val="22"/>
          <w:szCs w:val="22"/>
          <w:lang w:val="nl-NL"/>
        </w:rPr>
        <w:t>november</w:t>
      </w:r>
      <w:r>
        <w:rPr>
          <w:rFonts w:ascii="Times New Roman" w:hAnsi="Times New Roman"/>
          <w:b w:val="0"/>
          <w:sz w:val="22"/>
          <w:szCs w:val="22"/>
          <w:lang w:val="nl-NL"/>
        </w:rPr>
        <w:t xml:space="preserve"> 20</w:t>
      </w:r>
      <w:r w:rsidR="006E45F0">
        <w:rPr>
          <w:rFonts w:ascii="Times New Roman" w:hAnsi="Times New Roman"/>
          <w:b w:val="0"/>
          <w:sz w:val="22"/>
          <w:szCs w:val="22"/>
          <w:lang w:val="nl-NL"/>
        </w:rPr>
        <w:t>2</w:t>
      </w:r>
      <w:r w:rsidR="00953095">
        <w:rPr>
          <w:rFonts w:ascii="Times New Roman" w:hAnsi="Times New Roman"/>
          <w:b w:val="0"/>
          <w:sz w:val="22"/>
          <w:szCs w:val="22"/>
          <w:lang w:val="nl-NL"/>
        </w:rPr>
        <w:t>2</w:t>
      </w:r>
      <w:r w:rsidR="00677AAA">
        <w:rPr>
          <w:rFonts w:ascii="Times New Roman" w:hAnsi="Times New Roman"/>
          <w:b w:val="0"/>
          <w:sz w:val="22"/>
          <w:szCs w:val="22"/>
          <w:lang w:val="nl-NL"/>
        </w:rPr>
        <w:t xml:space="preserve"> heeft het Algemeen Bestuur </w:t>
      </w:r>
      <w:r w:rsidR="00953095">
        <w:rPr>
          <w:rFonts w:ascii="Times New Roman" w:hAnsi="Times New Roman"/>
          <w:b w:val="0"/>
          <w:sz w:val="22"/>
          <w:szCs w:val="22"/>
          <w:lang w:val="nl-NL"/>
        </w:rPr>
        <w:t>6</w:t>
      </w:r>
      <w:r w:rsidR="00584998">
        <w:rPr>
          <w:rFonts w:ascii="Times New Roman" w:hAnsi="Times New Roman"/>
          <w:b w:val="0"/>
          <w:sz w:val="22"/>
          <w:szCs w:val="22"/>
          <w:lang w:val="nl-NL"/>
        </w:rPr>
        <w:t xml:space="preserve"> x vergaderd.</w:t>
      </w:r>
      <w:r w:rsidR="00E6185D" w:rsidRPr="00584998">
        <w:rPr>
          <w:rFonts w:ascii="Times New Roman" w:hAnsi="Times New Roman"/>
          <w:sz w:val="22"/>
          <w:szCs w:val="22"/>
          <w:lang w:val="nl-NL"/>
        </w:rPr>
        <w:t xml:space="preserve">      </w:t>
      </w:r>
    </w:p>
    <w:p w14:paraId="221C60A8" w14:textId="55FD129D" w:rsidR="00584998" w:rsidRDefault="00584998" w:rsidP="00584998">
      <w:pPr>
        <w:rPr>
          <w:sz w:val="22"/>
          <w:szCs w:val="22"/>
          <w:lang w:val="nl-NL"/>
        </w:rPr>
      </w:pPr>
    </w:p>
    <w:p w14:paraId="35B4E48C" w14:textId="77777777" w:rsidR="008D4FF1" w:rsidRDefault="008D4FF1" w:rsidP="00584998">
      <w:pPr>
        <w:rPr>
          <w:sz w:val="22"/>
          <w:szCs w:val="22"/>
          <w:lang w:val="nl-NL"/>
        </w:rPr>
      </w:pPr>
    </w:p>
    <w:p w14:paraId="77B0AEB1" w14:textId="77777777" w:rsidR="008D4FF1" w:rsidRPr="00E45530" w:rsidRDefault="008D4FF1" w:rsidP="008D4FF1">
      <w:pPr>
        <w:rPr>
          <w:b/>
          <w:sz w:val="22"/>
          <w:szCs w:val="22"/>
          <w:lang w:val="nl-NL"/>
        </w:rPr>
      </w:pPr>
      <w:r w:rsidRPr="00E45530">
        <w:rPr>
          <w:b/>
          <w:sz w:val="22"/>
          <w:szCs w:val="22"/>
          <w:lang w:val="nl-NL"/>
        </w:rPr>
        <w:t>Besluitenlijst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8D4FF1" w:rsidRPr="00E45530" w14:paraId="0EA33FD3" w14:textId="77777777" w:rsidTr="00776A4A">
        <w:trPr>
          <w:cantSplit/>
        </w:trPr>
        <w:tc>
          <w:tcPr>
            <w:tcW w:w="9498" w:type="dxa"/>
            <w:gridSpan w:val="2"/>
          </w:tcPr>
          <w:p w14:paraId="502AA25A" w14:textId="77777777" w:rsidR="008D4FF1" w:rsidRPr="00E45530" w:rsidRDefault="008D4FF1" w:rsidP="003226D8">
            <w:pPr>
              <w:jc w:val="center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Besluiten</w:t>
            </w:r>
          </w:p>
        </w:tc>
      </w:tr>
      <w:tr w:rsidR="008D4FF1" w:rsidRPr="002D3420" w14:paraId="6F4B3BF4" w14:textId="77777777" w:rsidTr="00776A4A">
        <w:tc>
          <w:tcPr>
            <w:tcW w:w="568" w:type="dxa"/>
          </w:tcPr>
          <w:p w14:paraId="27D42F10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8930" w:type="dxa"/>
          </w:tcPr>
          <w:p w14:paraId="121E2F23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Standpunt afgelastingen</w:t>
            </w:r>
          </w:p>
          <w:p w14:paraId="2B031FA4" w14:textId="77777777" w:rsidR="008D4FF1" w:rsidRPr="00E45530" w:rsidRDefault="008D4FF1" w:rsidP="003226D8">
            <w:pPr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Wanneer er door omstandigheden in het weekend op onze velden niet gevoetbald kan worden, dan gelden de volgende regels.</w:t>
            </w:r>
          </w:p>
          <w:p w14:paraId="31E1ACD2" w14:textId="77777777" w:rsidR="008D4FF1" w:rsidRPr="00E45530" w:rsidRDefault="008D4FF1" w:rsidP="003226D8">
            <w:pPr>
              <w:rPr>
                <w:sz w:val="22"/>
                <w:szCs w:val="22"/>
                <w:lang w:val="nl-NL"/>
              </w:rPr>
            </w:pPr>
            <w:r w:rsidRPr="00E45530">
              <w:rPr>
                <w:i/>
                <w:sz w:val="22"/>
                <w:szCs w:val="22"/>
                <w:lang w:val="nl-NL"/>
              </w:rPr>
              <w:t>Geplande competitiewedstrijden gaan voor vriendschappelijke wedstrijden op hetzelfde veld.</w:t>
            </w:r>
            <w:r w:rsidRPr="00E45530">
              <w:rPr>
                <w:sz w:val="22"/>
                <w:szCs w:val="22"/>
                <w:u w:val="single"/>
                <w:lang w:val="nl-NL"/>
              </w:rPr>
              <w:t xml:space="preserve"> Uitzondering</w:t>
            </w:r>
            <w:r w:rsidRPr="00E45530">
              <w:rPr>
                <w:sz w:val="22"/>
                <w:szCs w:val="22"/>
                <w:lang w:val="nl-NL"/>
              </w:rPr>
              <w:t xml:space="preserve"> hierop zijn de oefenwedstrijden van Benschop 1, mits deze in de voorbereiding voor het 1</w:t>
            </w:r>
            <w:r w:rsidRPr="00E45530">
              <w:rPr>
                <w:sz w:val="22"/>
                <w:szCs w:val="22"/>
                <w:vertAlign w:val="superscript"/>
                <w:lang w:val="nl-NL"/>
              </w:rPr>
              <w:t>e</w:t>
            </w:r>
            <w:r w:rsidRPr="00E45530">
              <w:rPr>
                <w:sz w:val="22"/>
                <w:szCs w:val="22"/>
                <w:lang w:val="nl-NL"/>
              </w:rPr>
              <w:t xml:space="preserve"> of 2</w:t>
            </w:r>
            <w:r w:rsidRPr="00E45530">
              <w:rPr>
                <w:sz w:val="22"/>
                <w:szCs w:val="22"/>
                <w:vertAlign w:val="superscript"/>
                <w:lang w:val="nl-NL"/>
              </w:rPr>
              <w:t>e</w:t>
            </w:r>
            <w:r w:rsidRPr="00E45530">
              <w:rPr>
                <w:sz w:val="22"/>
                <w:szCs w:val="22"/>
                <w:lang w:val="nl-NL"/>
              </w:rPr>
              <w:t xml:space="preserve"> deel van de competitie worden georganiseerd.</w:t>
            </w:r>
          </w:p>
          <w:p w14:paraId="39AFD0C0" w14:textId="77777777" w:rsidR="008D4FF1" w:rsidRPr="00E45530" w:rsidRDefault="008D4FF1" w:rsidP="003226D8">
            <w:pPr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Voorwaarde voor deze uitzondering is afstemming van het oefenprogramma met wedstrijdsecretariaat en TC/DB, minimaal 2 weken voor het in alinea 1 bedoelde weekend.</w:t>
            </w:r>
          </w:p>
          <w:p w14:paraId="28E83523" w14:textId="77777777" w:rsidR="008D4FF1" w:rsidRPr="00E45530" w:rsidRDefault="008D4FF1" w:rsidP="003226D8">
            <w:pPr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De oefenwedstrijden mogen in Benschop alleen gepositioneerd worden op tijdstippen welke niet direct conflicteren met competitiewedstrijden.</w:t>
            </w:r>
          </w:p>
        </w:tc>
      </w:tr>
      <w:tr w:rsidR="008D4FF1" w:rsidRPr="002D3420" w14:paraId="4ABAA8C4" w14:textId="77777777" w:rsidTr="00776A4A">
        <w:tc>
          <w:tcPr>
            <w:tcW w:w="568" w:type="dxa"/>
          </w:tcPr>
          <w:p w14:paraId="34480158" w14:textId="77777777" w:rsidR="008D4FF1" w:rsidRPr="00E45530" w:rsidRDefault="008D4FF1" w:rsidP="003226D8">
            <w:pPr>
              <w:rPr>
                <w:b/>
                <w:sz w:val="22"/>
                <w:szCs w:val="22"/>
              </w:rPr>
            </w:pPr>
            <w:r w:rsidRPr="00E4553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14:paraId="496850A1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 w:eastAsia="nl-NL"/>
              </w:rPr>
            </w:pPr>
            <w:r w:rsidRPr="00E45530">
              <w:rPr>
                <w:b/>
                <w:sz w:val="22"/>
                <w:szCs w:val="22"/>
                <w:lang w:val="nl-NL" w:eastAsia="nl-NL"/>
              </w:rPr>
              <w:t>Veldbezetting</w:t>
            </w:r>
          </w:p>
          <w:p w14:paraId="41EA0B27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 w:eastAsia="nl-NL"/>
              </w:rPr>
            </w:pPr>
            <w:r w:rsidRPr="00E45530">
              <w:rPr>
                <w:sz w:val="22"/>
                <w:szCs w:val="22"/>
                <w:lang w:val="nl-NL" w:eastAsia="nl-NL"/>
              </w:rPr>
              <w:t>Met ingang van seizoen 2017/2018 worden er competitiewedstrijden gespeeld op 2 velden</w:t>
            </w:r>
          </w:p>
        </w:tc>
      </w:tr>
      <w:tr w:rsidR="008D4FF1" w:rsidRPr="002D3420" w14:paraId="49E0F60A" w14:textId="77777777" w:rsidTr="00776A4A">
        <w:tc>
          <w:tcPr>
            <w:tcW w:w="568" w:type="dxa"/>
          </w:tcPr>
          <w:p w14:paraId="75E9399F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3</w:t>
            </w:r>
          </w:p>
        </w:tc>
        <w:tc>
          <w:tcPr>
            <w:tcW w:w="8930" w:type="dxa"/>
          </w:tcPr>
          <w:p w14:paraId="0F548179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Tapbier</w:t>
            </w:r>
          </w:p>
          <w:p w14:paraId="37F7CA69" w14:textId="77777777" w:rsidR="008D4FF1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Besloten om met ingang van </w:t>
            </w:r>
            <w:r w:rsidRPr="00E45530">
              <w:rPr>
                <w:sz w:val="22"/>
                <w:szCs w:val="22"/>
                <w:lang w:val="nl-NL"/>
              </w:rPr>
              <w:t xml:space="preserve">seizoen </w:t>
            </w:r>
            <w:r>
              <w:rPr>
                <w:sz w:val="22"/>
                <w:szCs w:val="22"/>
                <w:lang w:val="nl-NL"/>
              </w:rPr>
              <w:t xml:space="preserve">2017/2018 </w:t>
            </w:r>
            <w:r w:rsidRPr="00E45530">
              <w:rPr>
                <w:sz w:val="22"/>
                <w:szCs w:val="22"/>
                <w:lang w:val="nl-NL"/>
              </w:rPr>
              <w:t xml:space="preserve">uitsluitend flessenbier te verkopen. </w:t>
            </w:r>
          </w:p>
          <w:p w14:paraId="381CF49D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 xml:space="preserve">Met uitzondering van </w:t>
            </w:r>
            <w:r w:rsidRPr="00EB6612">
              <w:rPr>
                <w:sz w:val="22"/>
                <w:szCs w:val="22"/>
                <w:lang w:val="nl-NL"/>
              </w:rPr>
              <w:t>evenementen</w:t>
            </w:r>
            <w:r w:rsidRPr="00E45530">
              <w:rPr>
                <w:sz w:val="22"/>
                <w:szCs w:val="22"/>
                <w:lang w:val="nl-NL"/>
              </w:rPr>
              <w:t xml:space="preserve"> is de tap gesloten.</w:t>
            </w:r>
          </w:p>
        </w:tc>
      </w:tr>
      <w:tr w:rsidR="008D4FF1" w:rsidRPr="002D3420" w14:paraId="6598D682" w14:textId="77777777" w:rsidTr="00776A4A">
        <w:tc>
          <w:tcPr>
            <w:tcW w:w="568" w:type="dxa"/>
          </w:tcPr>
          <w:p w14:paraId="564BB0A7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 xml:space="preserve">4 </w:t>
            </w:r>
          </w:p>
        </w:tc>
        <w:tc>
          <w:tcPr>
            <w:tcW w:w="8930" w:type="dxa"/>
          </w:tcPr>
          <w:p w14:paraId="30C4DA66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Bestellen kleding d.d. 4 september 2017</w:t>
            </w:r>
          </w:p>
          <w:p w14:paraId="0AFB4BD5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Kleding mag alleen besteld worden na toestemming van Rick van Vulpen en Remco van Wijngaarden</w:t>
            </w:r>
          </w:p>
        </w:tc>
      </w:tr>
      <w:tr w:rsidR="008D4FF1" w:rsidRPr="002D3420" w14:paraId="3AB21954" w14:textId="77777777" w:rsidTr="00776A4A">
        <w:tc>
          <w:tcPr>
            <w:tcW w:w="568" w:type="dxa"/>
          </w:tcPr>
          <w:p w14:paraId="336A38E8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 xml:space="preserve">5 </w:t>
            </w:r>
          </w:p>
        </w:tc>
        <w:tc>
          <w:tcPr>
            <w:tcW w:w="8930" w:type="dxa"/>
          </w:tcPr>
          <w:p w14:paraId="0D15E38B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Nieuwe geluidsinstallatie kantine d.d. 8 oktober 2017.</w:t>
            </w:r>
          </w:p>
          <w:p w14:paraId="1BC6F502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 xml:space="preserve">Het bestuur geeft toestemming aan de feestcommissie voor de aanschaf van een nieuwe geluidsinstallatie. Wil de commissie zelf laten bepalen welke optie (1 t/m 4) wordt gekozen, eenvoudigweg omdat zij zich hierin heeft laten adviseren en derhalve meer expertise heeft. </w:t>
            </w:r>
          </w:p>
        </w:tc>
      </w:tr>
      <w:tr w:rsidR="008D4FF1" w:rsidRPr="002D3420" w14:paraId="20F21B1F" w14:textId="77777777" w:rsidTr="00776A4A">
        <w:tc>
          <w:tcPr>
            <w:tcW w:w="568" w:type="dxa"/>
          </w:tcPr>
          <w:p w14:paraId="5D828FEB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8930" w:type="dxa"/>
          </w:tcPr>
          <w:p w14:paraId="74D8137E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Erelid d.d. 18 december 2017</w:t>
            </w:r>
          </w:p>
          <w:p w14:paraId="2070C2E9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Benoeming Jan de Hollander tot erelid.</w:t>
            </w:r>
          </w:p>
        </w:tc>
      </w:tr>
      <w:tr w:rsidR="008D4FF1" w:rsidRPr="002D3420" w14:paraId="723036C4" w14:textId="77777777" w:rsidTr="00776A4A">
        <w:tc>
          <w:tcPr>
            <w:tcW w:w="568" w:type="dxa"/>
          </w:tcPr>
          <w:p w14:paraId="030729C4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 xml:space="preserve">7 </w:t>
            </w:r>
          </w:p>
        </w:tc>
        <w:tc>
          <w:tcPr>
            <w:tcW w:w="8930" w:type="dxa"/>
          </w:tcPr>
          <w:p w14:paraId="44D9EBD7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Scorebord d.d. 18 december 2017</w:t>
            </w:r>
          </w:p>
          <w:p w14:paraId="77397451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Aanschaffen nieuw scorebord.</w:t>
            </w:r>
          </w:p>
        </w:tc>
      </w:tr>
      <w:tr w:rsidR="008D4FF1" w:rsidRPr="002D3420" w14:paraId="44B25069" w14:textId="77777777" w:rsidTr="00776A4A">
        <w:tc>
          <w:tcPr>
            <w:tcW w:w="568" w:type="dxa"/>
          </w:tcPr>
          <w:p w14:paraId="3EB1FA69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8930" w:type="dxa"/>
          </w:tcPr>
          <w:p w14:paraId="4CE055B3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Keuren velden</w:t>
            </w:r>
            <w:r>
              <w:rPr>
                <w:b/>
                <w:sz w:val="22"/>
                <w:szCs w:val="22"/>
                <w:lang w:val="nl-NL"/>
              </w:rPr>
              <w:t xml:space="preserve"> d.d. 18 december 2017</w:t>
            </w:r>
          </w:p>
          <w:p w14:paraId="55449FC6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De bevoegdheid tot het keuren van de velden ligt bij de onderhoudscommissie (veld).</w:t>
            </w:r>
          </w:p>
        </w:tc>
      </w:tr>
      <w:tr w:rsidR="008D4FF1" w:rsidRPr="002D3420" w14:paraId="085ECA52" w14:textId="77777777" w:rsidTr="00776A4A">
        <w:tc>
          <w:tcPr>
            <w:tcW w:w="568" w:type="dxa"/>
          </w:tcPr>
          <w:p w14:paraId="07C3B20D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8930" w:type="dxa"/>
          </w:tcPr>
          <w:p w14:paraId="79925165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Laatste competitiewedstrijd om 14.30 d.d. 9 april 2018</w:t>
            </w:r>
          </w:p>
          <w:p w14:paraId="7D498420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Laatste competitiewedstrijd om 14.30 uur. Uitzondering op deze regel alleen met toestemming van het bestuur.</w:t>
            </w:r>
          </w:p>
        </w:tc>
      </w:tr>
      <w:tr w:rsidR="008D4FF1" w:rsidRPr="00E45530" w14:paraId="7C9F4EB6" w14:textId="77777777" w:rsidTr="00776A4A">
        <w:tc>
          <w:tcPr>
            <w:tcW w:w="568" w:type="dxa"/>
          </w:tcPr>
          <w:p w14:paraId="378467A8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8930" w:type="dxa"/>
          </w:tcPr>
          <w:p w14:paraId="6D8976E3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 w:eastAsia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 xml:space="preserve">Afsluitingsavond d.d. 8 oktober 2018 </w:t>
            </w:r>
            <w:r w:rsidRPr="00E45530">
              <w:rPr>
                <w:sz w:val="22"/>
                <w:szCs w:val="22"/>
                <w:lang w:val="nl-NL" w:eastAsia="nl-NL"/>
              </w:rPr>
              <w:t xml:space="preserve">Er is een verschil in beleving van de vrijwilligers en de </w:t>
            </w:r>
          </w:p>
          <w:p w14:paraId="4DA2E105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 w:eastAsia="nl-NL"/>
              </w:rPr>
              <w:t>spelende leden. Besloten voor de komende seizoenen een aparte vrijwilligersavond te organiseren. Inventarisatie over de manier waarop bij de vrijwilligers.</w:t>
            </w:r>
          </w:p>
        </w:tc>
      </w:tr>
      <w:tr w:rsidR="008D4FF1" w:rsidRPr="002D3420" w14:paraId="24AE78BE" w14:textId="77777777" w:rsidTr="00776A4A">
        <w:tc>
          <w:tcPr>
            <w:tcW w:w="568" w:type="dxa"/>
          </w:tcPr>
          <w:p w14:paraId="069B8A6A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11</w:t>
            </w:r>
          </w:p>
        </w:tc>
        <w:tc>
          <w:tcPr>
            <w:tcW w:w="8930" w:type="dxa"/>
          </w:tcPr>
          <w:p w14:paraId="1819C65F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Oud en Nieuw Feest d.d. 4 februari 2019</w:t>
            </w:r>
          </w:p>
          <w:p w14:paraId="2FDBF764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Er dient een beveiliger worden ingehuurd door de feestcommissie.</w:t>
            </w:r>
          </w:p>
        </w:tc>
      </w:tr>
      <w:tr w:rsidR="008D4FF1" w:rsidRPr="002D3420" w14:paraId="214EDD83" w14:textId="77777777" w:rsidTr="00776A4A">
        <w:tc>
          <w:tcPr>
            <w:tcW w:w="568" w:type="dxa"/>
          </w:tcPr>
          <w:p w14:paraId="545ADA74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12</w:t>
            </w:r>
          </w:p>
        </w:tc>
        <w:tc>
          <w:tcPr>
            <w:tcW w:w="8930" w:type="dxa"/>
          </w:tcPr>
          <w:p w14:paraId="3C7B6E48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 w:rsidRPr="00E45530">
              <w:rPr>
                <w:b/>
                <w:sz w:val="22"/>
                <w:szCs w:val="22"/>
                <w:lang w:val="nl-NL"/>
              </w:rPr>
              <w:t>Spelen in Benschop tenue bij thuiswedstrijden d.d. 4 februari 2019</w:t>
            </w:r>
          </w:p>
          <w:p w14:paraId="66428756" w14:textId="77777777" w:rsidR="008D4FF1" w:rsidRPr="00E45530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E45530">
              <w:rPr>
                <w:sz w:val="22"/>
                <w:szCs w:val="22"/>
                <w:lang w:val="nl-NL"/>
              </w:rPr>
              <w:t>A-categorie speelt de thuiswedstrijden in Benschop tenue.</w:t>
            </w:r>
          </w:p>
        </w:tc>
      </w:tr>
      <w:tr w:rsidR="008D4FF1" w:rsidRPr="002D3420" w14:paraId="1D982601" w14:textId="77777777" w:rsidTr="00776A4A">
        <w:tc>
          <w:tcPr>
            <w:tcW w:w="568" w:type="dxa"/>
          </w:tcPr>
          <w:p w14:paraId="6994BA50" w14:textId="77777777" w:rsidR="008D4FF1" w:rsidRPr="00E45530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13</w:t>
            </w:r>
          </w:p>
        </w:tc>
        <w:tc>
          <w:tcPr>
            <w:tcW w:w="8930" w:type="dxa"/>
          </w:tcPr>
          <w:p w14:paraId="09BC7318" w14:textId="77777777" w:rsidR="008D4FF1" w:rsidRPr="00E44A24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Uitgaven boven de € 250,- d.d. 15 april 2019 </w:t>
            </w:r>
            <w:r>
              <w:rPr>
                <w:sz w:val="22"/>
                <w:szCs w:val="22"/>
                <w:lang w:val="nl-NL"/>
              </w:rPr>
              <w:t xml:space="preserve">Alle uitgaven boven de € 250,- mogen uitsluitend </w:t>
            </w:r>
            <w:r>
              <w:rPr>
                <w:sz w:val="22"/>
                <w:szCs w:val="22"/>
                <w:lang w:val="nl-NL"/>
              </w:rPr>
              <w:lastRenderedPageBreak/>
              <w:t>worden gedaan na toestemming van het bestuur.</w:t>
            </w:r>
          </w:p>
        </w:tc>
      </w:tr>
      <w:tr w:rsidR="008D4FF1" w:rsidRPr="00E45530" w14:paraId="1F2D4E79" w14:textId="77777777" w:rsidTr="00776A4A">
        <w:tc>
          <w:tcPr>
            <w:tcW w:w="568" w:type="dxa"/>
          </w:tcPr>
          <w:p w14:paraId="70F6B65F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lastRenderedPageBreak/>
              <w:t>14</w:t>
            </w:r>
          </w:p>
        </w:tc>
        <w:tc>
          <w:tcPr>
            <w:tcW w:w="8930" w:type="dxa"/>
          </w:tcPr>
          <w:p w14:paraId="43BF5BB0" w14:textId="77777777" w:rsidR="008D4FF1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Uitgaven voor de vereniging d.d. 15 april 2019 </w:t>
            </w:r>
            <w:r w:rsidRPr="003B4894">
              <w:rPr>
                <w:sz w:val="22"/>
                <w:szCs w:val="22"/>
                <w:lang w:val="nl-NL"/>
              </w:rPr>
              <w:t>Offertes voor uitgaven worden als eerste bij spo</w:t>
            </w:r>
            <w:r>
              <w:rPr>
                <w:sz w:val="22"/>
                <w:szCs w:val="22"/>
                <w:lang w:val="nl-NL"/>
              </w:rPr>
              <w:t xml:space="preserve">nsoren opgevraagd. Bij gelijke </w:t>
            </w:r>
            <w:r w:rsidRPr="003B4894">
              <w:rPr>
                <w:sz w:val="22"/>
                <w:szCs w:val="22"/>
                <w:lang w:val="nl-NL"/>
              </w:rPr>
              <w:t>condities gaan sponsoren voor.</w:t>
            </w:r>
          </w:p>
        </w:tc>
      </w:tr>
      <w:tr w:rsidR="008D4FF1" w:rsidRPr="002D3420" w14:paraId="1D97EEE6" w14:textId="77777777" w:rsidTr="00776A4A">
        <w:tc>
          <w:tcPr>
            <w:tcW w:w="568" w:type="dxa"/>
          </w:tcPr>
          <w:p w14:paraId="28284223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15</w:t>
            </w:r>
          </w:p>
        </w:tc>
        <w:tc>
          <w:tcPr>
            <w:tcW w:w="8930" w:type="dxa"/>
          </w:tcPr>
          <w:p w14:paraId="2B7E0BD0" w14:textId="77777777" w:rsidR="008D4FF1" w:rsidRPr="00271E55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 w:rsidRPr="00F43750">
              <w:rPr>
                <w:b/>
                <w:sz w:val="22"/>
                <w:szCs w:val="22"/>
                <w:lang w:val="es-ES_tradnl"/>
              </w:rPr>
              <w:t xml:space="preserve">Jonathan Antonio d.d. 12 augustus 2019. </w:t>
            </w:r>
            <w:r>
              <w:rPr>
                <w:sz w:val="22"/>
                <w:szCs w:val="22"/>
                <w:lang w:val="nl-NL"/>
              </w:rPr>
              <w:t>Mag pas gaan spelen na het voldoen van zijn financiële verplichting en vooruitbetaling van de contributie seizoen 2019 – 2020.</w:t>
            </w:r>
          </w:p>
        </w:tc>
      </w:tr>
      <w:tr w:rsidR="008D4FF1" w:rsidRPr="002D3420" w14:paraId="6FECDF6A" w14:textId="77777777" w:rsidTr="00776A4A">
        <w:tc>
          <w:tcPr>
            <w:tcW w:w="568" w:type="dxa"/>
          </w:tcPr>
          <w:p w14:paraId="68B4BA34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</w:p>
        </w:tc>
        <w:tc>
          <w:tcPr>
            <w:tcW w:w="8930" w:type="dxa"/>
          </w:tcPr>
          <w:p w14:paraId="7858561F" w14:textId="77777777" w:rsidR="008D4FF1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Bussen 1</w:t>
            </w:r>
            <w:r w:rsidRPr="000A6353">
              <w:rPr>
                <w:b/>
                <w:sz w:val="22"/>
                <w:szCs w:val="22"/>
                <w:vertAlign w:val="superscript"/>
                <w:lang w:val="nl-NL"/>
              </w:rPr>
              <w:t>e</w:t>
            </w:r>
            <w:r>
              <w:rPr>
                <w:b/>
                <w:sz w:val="22"/>
                <w:szCs w:val="22"/>
                <w:lang w:val="nl-NL"/>
              </w:rPr>
              <w:t xml:space="preserve"> elftal seizoen 2019/2020 d.d. 12 augustus 2019. </w:t>
            </w:r>
            <w:r>
              <w:rPr>
                <w:sz w:val="22"/>
                <w:szCs w:val="22"/>
                <w:lang w:val="nl-NL"/>
              </w:rPr>
              <w:t>I.v.m. de verhoging van de kosten per bus met 21</w:t>
            </w:r>
            <w:proofErr w:type="gramStart"/>
            <w:r>
              <w:rPr>
                <w:sz w:val="22"/>
                <w:szCs w:val="22"/>
                <w:lang w:val="nl-NL"/>
              </w:rPr>
              <w:t>%  d</w:t>
            </w:r>
            <w:r w:rsidRPr="000A6353">
              <w:rPr>
                <w:sz w:val="22"/>
                <w:szCs w:val="22"/>
                <w:lang w:val="nl-NL"/>
              </w:rPr>
              <w:t>it</w:t>
            </w:r>
            <w:proofErr w:type="gramEnd"/>
            <w:r w:rsidRPr="000A6353">
              <w:rPr>
                <w:sz w:val="22"/>
                <w:szCs w:val="22"/>
                <w:lang w:val="nl-NL"/>
              </w:rPr>
              <w:t xml:space="preserve"> seizoen</w:t>
            </w:r>
            <w:r>
              <w:rPr>
                <w:b/>
                <w:sz w:val="22"/>
                <w:szCs w:val="22"/>
                <w:lang w:val="nl-NL"/>
              </w:rPr>
              <w:t xml:space="preserve"> </w:t>
            </w:r>
            <w:r w:rsidRPr="000A6353">
              <w:rPr>
                <w:sz w:val="22"/>
                <w:szCs w:val="22"/>
                <w:lang w:val="nl-NL"/>
              </w:rPr>
              <w:t xml:space="preserve">bussen bestellen  </w:t>
            </w:r>
            <w:r>
              <w:rPr>
                <w:sz w:val="22"/>
                <w:szCs w:val="22"/>
                <w:lang w:val="nl-NL"/>
              </w:rPr>
              <w:t>v</w:t>
            </w:r>
            <w:r w:rsidRPr="000A6353">
              <w:rPr>
                <w:sz w:val="22"/>
                <w:szCs w:val="22"/>
                <w:lang w:val="nl-NL"/>
              </w:rPr>
              <w:t>oor 7 uitwedstrijden.</w:t>
            </w:r>
          </w:p>
        </w:tc>
      </w:tr>
      <w:tr w:rsidR="008D4FF1" w:rsidRPr="002D3420" w14:paraId="62C803CF" w14:textId="77777777" w:rsidTr="00776A4A">
        <w:tc>
          <w:tcPr>
            <w:tcW w:w="568" w:type="dxa"/>
          </w:tcPr>
          <w:p w14:paraId="6D43E4F5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</w:p>
        </w:tc>
        <w:tc>
          <w:tcPr>
            <w:tcW w:w="8930" w:type="dxa"/>
          </w:tcPr>
          <w:p w14:paraId="60B38A28" w14:textId="77777777" w:rsidR="008D4FF1" w:rsidRPr="00D204EE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Een lid die een scheidsrechter slaat? d.d. 14 oktober 2019. </w:t>
            </w:r>
            <w:r>
              <w:rPr>
                <w:sz w:val="22"/>
                <w:szCs w:val="22"/>
                <w:lang w:val="nl-NL"/>
              </w:rPr>
              <w:t>Royeren. Bekend maken op de ALV.</w:t>
            </w:r>
          </w:p>
        </w:tc>
      </w:tr>
      <w:tr w:rsidR="008D4FF1" w:rsidRPr="00E97182" w14:paraId="6F8BD100" w14:textId="77777777" w:rsidTr="00776A4A">
        <w:tc>
          <w:tcPr>
            <w:tcW w:w="568" w:type="dxa"/>
          </w:tcPr>
          <w:p w14:paraId="2E470FE4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18</w:t>
            </w:r>
          </w:p>
        </w:tc>
        <w:tc>
          <w:tcPr>
            <w:tcW w:w="8930" w:type="dxa"/>
          </w:tcPr>
          <w:p w14:paraId="773962AF" w14:textId="77777777" w:rsidR="008D4FF1" w:rsidRPr="000A5A04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Rooster van aftreden d.d. 9 december 2019. </w:t>
            </w:r>
            <w:r>
              <w:rPr>
                <w:sz w:val="22"/>
                <w:szCs w:val="22"/>
                <w:lang w:val="nl-NL" w:eastAsia="nl-NL"/>
              </w:rPr>
              <w:t xml:space="preserve">2020: Erwin en </w:t>
            </w:r>
            <w:proofErr w:type="gramStart"/>
            <w:r>
              <w:rPr>
                <w:sz w:val="22"/>
                <w:szCs w:val="22"/>
                <w:lang w:val="nl-NL" w:eastAsia="nl-NL"/>
              </w:rPr>
              <w:t>Rick  -</w:t>
            </w:r>
            <w:proofErr w:type="gramEnd"/>
            <w:r>
              <w:rPr>
                <w:sz w:val="22"/>
                <w:szCs w:val="22"/>
                <w:lang w:val="nl-NL" w:eastAsia="nl-NL"/>
              </w:rPr>
              <w:t xml:space="preserve"> 2021: John en Jolanda 2022: Remco. Wel herkiesbaar.</w:t>
            </w:r>
          </w:p>
        </w:tc>
      </w:tr>
      <w:tr w:rsidR="008D4FF1" w:rsidRPr="002D3420" w14:paraId="04E8F2A4" w14:textId="77777777" w:rsidTr="00776A4A">
        <w:tc>
          <w:tcPr>
            <w:tcW w:w="568" w:type="dxa"/>
          </w:tcPr>
          <w:p w14:paraId="61DDEFE6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19</w:t>
            </w:r>
          </w:p>
        </w:tc>
        <w:tc>
          <w:tcPr>
            <w:tcW w:w="8930" w:type="dxa"/>
          </w:tcPr>
          <w:p w14:paraId="1A4930FC" w14:textId="77777777" w:rsidR="008D4FF1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EHBO- avond d.d. 17 februari 2020 </w:t>
            </w:r>
            <w:r w:rsidRPr="007106B0">
              <w:rPr>
                <w:sz w:val="22"/>
                <w:szCs w:val="22"/>
                <w:lang w:val="nl-NL"/>
              </w:rPr>
              <w:t xml:space="preserve">Martin </w:t>
            </w:r>
            <w:proofErr w:type="spellStart"/>
            <w:r w:rsidRPr="007106B0">
              <w:rPr>
                <w:sz w:val="22"/>
                <w:szCs w:val="22"/>
                <w:lang w:val="nl-NL"/>
              </w:rPr>
              <w:t>Melisant</w:t>
            </w:r>
            <w:proofErr w:type="spellEnd"/>
            <w:r w:rsidRPr="007106B0">
              <w:rPr>
                <w:sz w:val="22"/>
                <w:szCs w:val="22"/>
                <w:lang w:val="nl-NL"/>
              </w:rPr>
              <w:t xml:space="preserve"> benaderen voor het geven van een EHBO</w:t>
            </w:r>
            <w:r>
              <w:rPr>
                <w:sz w:val="22"/>
                <w:szCs w:val="22"/>
                <w:lang w:val="nl-NL"/>
              </w:rPr>
              <w:t>-avond met aandacht voor hoo</w:t>
            </w:r>
            <w:r w:rsidRPr="007106B0">
              <w:rPr>
                <w:sz w:val="22"/>
                <w:szCs w:val="22"/>
                <w:lang w:val="nl-NL"/>
              </w:rPr>
              <w:t>fdletsel.</w:t>
            </w:r>
          </w:p>
        </w:tc>
      </w:tr>
      <w:tr w:rsidR="008D4FF1" w:rsidRPr="002D3420" w14:paraId="145CFE26" w14:textId="77777777" w:rsidTr="00776A4A">
        <w:tc>
          <w:tcPr>
            <w:tcW w:w="568" w:type="dxa"/>
          </w:tcPr>
          <w:p w14:paraId="77B12ECE" w14:textId="77777777" w:rsidR="008D4FF1" w:rsidRDefault="008D4FF1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20</w:t>
            </w:r>
          </w:p>
        </w:tc>
        <w:tc>
          <w:tcPr>
            <w:tcW w:w="8930" w:type="dxa"/>
          </w:tcPr>
          <w:p w14:paraId="635D7BA3" w14:textId="77777777" w:rsidR="008D4FF1" w:rsidRDefault="008D4FF1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Annemieke Brouwer vertrouwenspersoon van vv Benschop d.d. 1 september 2020.</w:t>
            </w:r>
          </w:p>
        </w:tc>
      </w:tr>
      <w:tr w:rsidR="006D3D55" w:rsidRPr="002D3420" w14:paraId="0848D3D2" w14:textId="77777777" w:rsidTr="00776A4A">
        <w:tc>
          <w:tcPr>
            <w:tcW w:w="568" w:type="dxa"/>
          </w:tcPr>
          <w:p w14:paraId="229C9817" w14:textId="39A68539" w:rsidR="006D3D55" w:rsidRDefault="006D3D55" w:rsidP="003226D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21</w:t>
            </w:r>
          </w:p>
        </w:tc>
        <w:tc>
          <w:tcPr>
            <w:tcW w:w="8930" w:type="dxa"/>
          </w:tcPr>
          <w:p w14:paraId="6C836865" w14:textId="02884681" w:rsidR="006D3D55" w:rsidRDefault="006D3D55" w:rsidP="003226D8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Scheidsrechters d.d. 4 oktober 2021. </w:t>
            </w:r>
            <w:r w:rsidRPr="008A4C57">
              <w:rPr>
                <w:bCs/>
                <w:sz w:val="22"/>
                <w:szCs w:val="22"/>
                <w:lang w:val="nl-NL"/>
              </w:rPr>
              <w:t xml:space="preserve">Het bestuur heeft besloten een </w:t>
            </w:r>
            <w:r>
              <w:rPr>
                <w:bCs/>
                <w:sz w:val="22"/>
                <w:szCs w:val="22"/>
                <w:lang w:val="nl-NL"/>
              </w:rPr>
              <w:t xml:space="preserve">bedrag </w:t>
            </w:r>
            <w:r w:rsidRPr="008A4C57">
              <w:rPr>
                <w:bCs/>
                <w:sz w:val="22"/>
                <w:szCs w:val="22"/>
                <w:lang w:val="nl-NL"/>
              </w:rPr>
              <w:t>van € 500,-</w:t>
            </w:r>
            <w:r>
              <w:rPr>
                <w:bCs/>
                <w:sz w:val="22"/>
                <w:szCs w:val="22"/>
                <w:lang w:val="nl-NL"/>
              </w:rPr>
              <w:t xml:space="preserve"> per seizoen te reserveren voor vergoedingen scheidsrechters.</w:t>
            </w:r>
          </w:p>
        </w:tc>
      </w:tr>
      <w:tr w:rsidR="00DD334E" w:rsidRPr="00586C0C" w14:paraId="75C5E9CC" w14:textId="77777777" w:rsidTr="00776A4A">
        <w:tc>
          <w:tcPr>
            <w:tcW w:w="568" w:type="dxa"/>
          </w:tcPr>
          <w:p w14:paraId="7135F15D" w14:textId="77777777" w:rsidR="00DD334E" w:rsidRDefault="00DD334E" w:rsidP="002916B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22</w:t>
            </w:r>
          </w:p>
        </w:tc>
        <w:tc>
          <w:tcPr>
            <w:tcW w:w="8930" w:type="dxa"/>
          </w:tcPr>
          <w:p w14:paraId="3D796935" w14:textId="77777777" w:rsidR="00DD334E" w:rsidRPr="008D4621" w:rsidRDefault="00DD334E" w:rsidP="002916B9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Renovatie kleedkamers </w:t>
            </w:r>
            <w:r>
              <w:rPr>
                <w:bCs/>
                <w:sz w:val="22"/>
                <w:szCs w:val="22"/>
                <w:lang w:val="nl-NL"/>
              </w:rPr>
              <w:t>Commissie samenstellen voor een plan renovatie kleedkamers. Op de ALV vragen om vrijwilligers voor de commissie.</w:t>
            </w:r>
          </w:p>
        </w:tc>
      </w:tr>
    </w:tbl>
    <w:p w14:paraId="44A72541" w14:textId="77777777" w:rsidR="00DD334E" w:rsidRDefault="00DD334E" w:rsidP="00DD334E">
      <w:pPr>
        <w:overflowPunct/>
        <w:autoSpaceDE/>
        <w:autoSpaceDN/>
        <w:adjustRightInd/>
        <w:spacing w:after="100" w:afterAutospacing="1"/>
        <w:textAlignment w:val="auto"/>
        <w:rPr>
          <w:b/>
          <w:sz w:val="22"/>
          <w:szCs w:val="22"/>
          <w:lang w:val="nl-NL" w:eastAsia="nl-NL"/>
        </w:rPr>
      </w:pPr>
    </w:p>
    <w:p w14:paraId="2DCB30DC" w14:textId="77777777" w:rsidR="00DD334E" w:rsidRDefault="00DD334E" w:rsidP="00905E0B">
      <w:pPr>
        <w:overflowPunct/>
        <w:autoSpaceDE/>
        <w:autoSpaceDN/>
        <w:adjustRightInd/>
        <w:ind w:left="360"/>
        <w:textAlignment w:val="auto"/>
        <w:rPr>
          <w:sz w:val="22"/>
          <w:szCs w:val="22"/>
          <w:lang w:val="nl-NL" w:eastAsia="nl-NL"/>
        </w:rPr>
      </w:pPr>
    </w:p>
    <w:p w14:paraId="35F4CFC6" w14:textId="77777777" w:rsidR="00584998" w:rsidRDefault="00F21E07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Het D</w:t>
      </w:r>
      <w:r w:rsidR="00584998">
        <w:rPr>
          <w:sz w:val="22"/>
          <w:szCs w:val="22"/>
          <w:lang w:val="nl-NL" w:eastAsia="nl-NL"/>
        </w:rPr>
        <w:t>agelijks Bestuur</w:t>
      </w:r>
      <w:r w:rsidR="006F2755">
        <w:rPr>
          <w:sz w:val="22"/>
          <w:szCs w:val="22"/>
          <w:lang w:val="nl-NL" w:eastAsia="nl-NL"/>
        </w:rPr>
        <w:t xml:space="preserve"> (DB) </w:t>
      </w:r>
      <w:r w:rsidR="00584998">
        <w:rPr>
          <w:sz w:val="22"/>
          <w:szCs w:val="22"/>
          <w:lang w:val="nl-NL" w:eastAsia="nl-NL"/>
        </w:rPr>
        <w:t xml:space="preserve"> heeft conform het Masterplan </w:t>
      </w:r>
      <w:r w:rsidR="00557C00">
        <w:rPr>
          <w:sz w:val="22"/>
          <w:szCs w:val="22"/>
          <w:lang w:val="nl-NL" w:eastAsia="nl-NL"/>
        </w:rPr>
        <w:t xml:space="preserve">voldoende overleg </w:t>
      </w:r>
      <w:proofErr w:type="gramStart"/>
      <w:r w:rsidR="00557C00">
        <w:rPr>
          <w:sz w:val="22"/>
          <w:szCs w:val="22"/>
          <w:lang w:val="nl-NL" w:eastAsia="nl-NL"/>
        </w:rPr>
        <w:t xml:space="preserve">gehad </w:t>
      </w:r>
      <w:r w:rsidR="00584998">
        <w:rPr>
          <w:sz w:val="22"/>
          <w:szCs w:val="22"/>
          <w:lang w:val="nl-NL" w:eastAsia="nl-NL"/>
        </w:rPr>
        <w:t xml:space="preserve"> met</w:t>
      </w:r>
      <w:proofErr w:type="gramEnd"/>
      <w:r w:rsidR="00584998">
        <w:rPr>
          <w:sz w:val="22"/>
          <w:szCs w:val="22"/>
          <w:lang w:val="nl-NL" w:eastAsia="nl-NL"/>
        </w:rPr>
        <w:t xml:space="preserve"> de Kantine Commissie</w:t>
      </w:r>
      <w:r w:rsidR="008738E6">
        <w:rPr>
          <w:sz w:val="22"/>
          <w:szCs w:val="22"/>
          <w:lang w:val="nl-NL" w:eastAsia="nl-NL"/>
        </w:rPr>
        <w:t xml:space="preserve"> (KC)</w:t>
      </w:r>
      <w:r w:rsidR="00584998">
        <w:rPr>
          <w:sz w:val="22"/>
          <w:szCs w:val="22"/>
          <w:lang w:val="nl-NL" w:eastAsia="nl-NL"/>
        </w:rPr>
        <w:t>, de</w:t>
      </w:r>
      <w:r>
        <w:rPr>
          <w:sz w:val="22"/>
          <w:szCs w:val="22"/>
          <w:lang w:val="nl-NL" w:eastAsia="nl-NL"/>
        </w:rPr>
        <w:t xml:space="preserve"> </w:t>
      </w:r>
      <w:proofErr w:type="spellStart"/>
      <w:r w:rsidR="00584998">
        <w:rPr>
          <w:sz w:val="22"/>
          <w:szCs w:val="22"/>
          <w:lang w:val="nl-NL" w:eastAsia="nl-NL"/>
        </w:rPr>
        <w:t>Onderhouds</w:t>
      </w:r>
      <w:proofErr w:type="spellEnd"/>
      <w:r w:rsidR="00584998">
        <w:rPr>
          <w:sz w:val="22"/>
          <w:szCs w:val="22"/>
          <w:lang w:val="nl-NL" w:eastAsia="nl-NL"/>
        </w:rPr>
        <w:t xml:space="preserve"> Commissie</w:t>
      </w:r>
      <w:r w:rsidR="008738E6">
        <w:rPr>
          <w:sz w:val="22"/>
          <w:szCs w:val="22"/>
          <w:lang w:val="nl-NL" w:eastAsia="nl-NL"/>
        </w:rPr>
        <w:t xml:space="preserve"> (OC)</w:t>
      </w:r>
      <w:r>
        <w:rPr>
          <w:sz w:val="22"/>
          <w:szCs w:val="22"/>
          <w:lang w:val="nl-NL" w:eastAsia="nl-NL"/>
        </w:rPr>
        <w:t xml:space="preserve">, </w:t>
      </w:r>
      <w:r w:rsidR="008738E6">
        <w:rPr>
          <w:sz w:val="22"/>
          <w:szCs w:val="22"/>
          <w:lang w:val="nl-NL" w:eastAsia="nl-NL"/>
        </w:rPr>
        <w:t xml:space="preserve">de Technische Commissie (TC) </w:t>
      </w:r>
      <w:r>
        <w:rPr>
          <w:sz w:val="22"/>
          <w:szCs w:val="22"/>
          <w:lang w:val="nl-NL" w:eastAsia="nl-NL"/>
        </w:rPr>
        <w:t xml:space="preserve">de </w:t>
      </w:r>
      <w:r w:rsidR="008738E6">
        <w:rPr>
          <w:sz w:val="22"/>
          <w:szCs w:val="22"/>
          <w:lang w:val="nl-NL" w:eastAsia="nl-NL"/>
        </w:rPr>
        <w:t>Ac</w:t>
      </w:r>
      <w:r>
        <w:rPr>
          <w:sz w:val="22"/>
          <w:szCs w:val="22"/>
          <w:lang w:val="nl-NL" w:eastAsia="nl-NL"/>
        </w:rPr>
        <w:t>tiviteiten commissie</w:t>
      </w:r>
      <w:r w:rsidR="008738E6">
        <w:rPr>
          <w:sz w:val="22"/>
          <w:szCs w:val="22"/>
          <w:lang w:val="nl-NL" w:eastAsia="nl-NL"/>
        </w:rPr>
        <w:t xml:space="preserve"> (AC)</w:t>
      </w:r>
      <w:r>
        <w:rPr>
          <w:sz w:val="22"/>
          <w:szCs w:val="22"/>
          <w:lang w:val="nl-NL" w:eastAsia="nl-NL"/>
        </w:rPr>
        <w:t>, de Dames Commissie</w:t>
      </w:r>
      <w:r w:rsidR="008738E6">
        <w:rPr>
          <w:sz w:val="22"/>
          <w:szCs w:val="22"/>
          <w:lang w:val="nl-NL" w:eastAsia="nl-NL"/>
        </w:rPr>
        <w:t xml:space="preserve"> (DC)</w:t>
      </w:r>
      <w:r>
        <w:rPr>
          <w:sz w:val="22"/>
          <w:szCs w:val="22"/>
          <w:lang w:val="nl-NL" w:eastAsia="nl-NL"/>
        </w:rPr>
        <w:t>, de Jeugd Commissie</w:t>
      </w:r>
      <w:r w:rsidR="008738E6">
        <w:rPr>
          <w:sz w:val="22"/>
          <w:szCs w:val="22"/>
          <w:lang w:val="nl-NL" w:eastAsia="nl-NL"/>
        </w:rPr>
        <w:t xml:space="preserve"> (JC)</w:t>
      </w:r>
      <w:r w:rsidR="002C32D2">
        <w:rPr>
          <w:sz w:val="22"/>
          <w:szCs w:val="22"/>
          <w:lang w:val="nl-NL" w:eastAsia="nl-NL"/>
        </w:rPr>
        <w:t>, de Sponsor Commissie</w:t>
      </w:r>
      <w:r w:rsidR="008738E6">
        <w:rPr>
          <w:sz w:val="22"/>
          <w:szCs w:val="22"/>
          <w:lang w:val="nl-NL" w:eastAsia="nl-NL"/>
        </w:rPr>
        <w:t xml:space="preserve"> (SC)</w:t>
      </w:r>
      <w:r>
        <w:rPr>
          <w:sz w:val="22"/>
          <w:szCs w:val="22"/>
          <w:lang w:val="nl-NL" w:eastAsia="nl-NL"/>
        </w:rPr>
        <w:t xml:space="preserve"> en de Feest Commissie</w:t>
      </w:r>
      <w:r w:rsidR="008738E6">
        <w:rPr>
          <w:sz w:val="22"/>
          <w:szCs w:val="22"/>
          <w:lang w:val="nl-NL" w:eastAsia="nl-NL"/>
        </w:rPr>
        <w:t xml:space="preserve"> (FC)</w:t>
      </w:r>
      <w:r>
        <w:rPr>
          <w:sz w:val="22"/>
          <w:szCs w:val="22"/>
          <w:lang w:val="nl-NL" w:eastAsia="nl-NL"/>
        </w:rPr>
        <w:t>.</w:t>
      </w:r>
    </w:p>
    <w:p w14:paraId="0BD3ADFC" w14:textId="161FDF25" w:rsidR="008D4FF1" w:rsidRDefault="00F21E07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Het DB heeft </w:t>
      </w:r>
      <w:r w:rsidR="00AB456B">
        <w:rPr>
          <w:sz w:val="22"/>
          <w:szCs w:val="22"/>
          <w:lang w:val="nl-NL" w:eastAsia="nl-NL"/>
        </w:rPr>
        <w:t>ook</w:t>
      </w:r>
      <w:r w:rsidR="006E45F0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>vergad</w:t>
      </w:r>
      <w:r w:rsidR="00B864D5">
        <w:rPr>
          <w:sz w:val="22"/>
          <w:szCs w:val="22"/>
          <w:lang w:val="nl-NL" w:eastAsia="nl-NL"/>
        </w:rPr>
        <w:t xml:space="preserve">erd met het </w:t>
      </w:r>
      <w:r>
        <w:rPr>
          <w:sz w:val="22"/>
          <w:szCs w:val="22"/>
          <w:lang w:val="nl-NL" w:eastAsia="nl-NL"/>
        </w:rPr>
        <w:t>Bestuur van de Stichting. Afgesproken 1x per jaar.</w:t>
      </w:r>
      <w:r w:rsidR="008738E6">
        <w:rPr>
          <w:sz w:val="22"/>
          <w:szCs w:val="22"/>
          <w:lang w:val="nl-NL" w:eastAsia="nl-NL"/>
        </w:rPr>
        <w:t xml:space="preserve"> </w:t>
      </w:r>
      <w:r w:rsidR="009B5CF5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738E6">
        <w:rPr>
          <w:sz w:val="22"/>
          <w:szCs w:val="22"/>
          <w:lang w:val="nl-NL" w:eastAsia="nl-NL"/>
        </w:rPr>
        <w:t xml:space="preserve">     </w:t>
      </w:r>
      <w:r w:rsidR="00CB1133">
        <w:rPr>
          <w:sz w:val="22"/>
          <w:szCs w:val="22"/>
          <w:lang w:val="nl-NL" w:eastAsia="nl-NL"/>
        </w:rPr>
        <w:t xml:space="preserve">       </w:t>
      </w:r>
    </w:p>
    <w:p w14:paraId="52C641DC" w14:textId="77777777" w:rsidR="004A0EC9" w:rsidRDefault="008D4FF1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Er is weer een</w:t>
      </w:r>
      <w:r w:rsidR="000649AA">
        <w:rPr>
          <w:sz w:val="22"/>
          <w:szCs w:val="22"/>
          <w:lang w:val="nl-NL" w:eastAsia="nl-NL"/>
        </w:rPr>
        <w:t xml:space="preserve"> de prese</w:t>
      </w:r>
      <w:r>
        <w:rPr>
          <w:sz w:val="22"/>
          <w:szCs w:val="22"/>
          <w:lang w:val="nl-NL" w:eastAsia="nl-NL"/>
        </w:rPr>
        <w:t xml:space="preserve">ntatiegids </w:t>
      </w:r>
      <w:r w:rsidR="008B0E48">
        <w:rPr>
          <w:sz w:val="22"/>
          <w:szCs w:val="22"/>
          <w:lang w:val="nl-NL" w:eastAsia="nl-NL"/>
        </w:rPr>
        <w:t>uitgegeven</w:t>
      </w:r>
      <w:r w:rsidR="000649AA">
        <w:rPr>
          <w:sz w:val="22"/>
          <w:szCs w:val="22"/>
          <w:lang w:val="nl-NL" w:eastAsia="nl-NL"/>
        </w:rPr>
        <w:t xml:space="preserve">.           </w:t>
      </w:r>
    </w:p>
    <w:p w14:paraId="7DB639E4" w14:textId="4325F751" w:rsidR="003C74B0" w:rsidRDefault="00F21E07" w:rsidP="00DB7BE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Het DB heeft </w:t>
      </w:r>
      <w:r w:rsidR="006E45F0">
        <w:rPr>
          <w:sz w:val="22"/>
          <w:szCs w:val="22"/>
          <w:lang w:val="nl-NL" w:eastAsia="nl-NL"/>
        </w:rPr>
        <w:t>op advies van de TC</w:t>
      </w:r>
      <w:r w:rsidR="006B4691">
        <w:rPr>
          <w:sz w:val="22"/>
          <w:szCs w:val="22"/>
          <w:lang w:val="nl-NL" w:eastAsia="nl-NL"/>
        </w:rPr>
        <w:t>,</w:t>
      </w:r>
      <w:r w:rsidR="006E45F0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>contracten afgesloten met de be</w:t>
      </w:r>
      <w:r w:rsidR="00CB1133">
        <w:rPr>
          <w:sz w:val="22"/>
          <w:szCs w:val="22"/>
          <w:lang w:val="nl-NL" w:eastAsia="nl-NL"/>
        </w:rPr>
        <w:t>taalde trainers van de senioren/dames/jeugd.</w:t>
      </w:r>
      <w:r>
        <w:rPr>
          <w:sz w:val="22"/>
          <w:szCs w:val="22"/>
          <w:lang w:val="nl-NL" w:eastAsia="nl-NL"/>
        </w:rPr>
        <w:t xml:space="preserve">    </w:t>
      </w:r>
      <w:r w:rsidR="00CB1133">
        <w:rPr>
          <w:sz w:val="22"/>
          <w:szCs w:val="22"/>
          <w:lang w:val="nl-NL" w:eastAsia="nl-NL"/>
        </w:rPr>
        <w:t xml:space="preserve">                                            </w:t>
      </w:r>
      <w:r>
        <w:rPr>
          <w:sz w:val="22"/>
          <w:szCs w:val="22"/>
          <w:lang w:val="nl-NL" w:eastAsia="nl-NL"/>
        </w:rPr>
        <w:t xml:space="preserve">                                                               </w:t>
      </w:r>
      <w:r w:rsidR="008D4FF1">
        <w:rPr>
          <w:sz w:val="22"/>
          <w:szCs w:val="22"/>
          <w:lang w:val="nl-NL" w:eastAsia="nl-NL"/>
        </w:rPr>
        <w:t>Contract</w:t>
      </w:r>
      <w:r w:rsidR="00D77788">
        <w:rPr>
          <w:sz w:val="22"/>
          <w:szCs w:val="22"/>
          <w:lang w:val="nl-NL" w:eastAsia="nl-NL"/>
        </w:rPr>
        <w:t xml:space="preserve"> </w:t>
      </w:r>
      <w:r w:rsidR="008D504C">
        <w:rPr>
          <w:sz w:val="22"/>
          <w:szCs w:val="22"/>
          <w:lang w:val="nl-NL" w:eastAsia="nl-NL"/>
        </w:rPr>
        <w:t xml:space="preserve">afgesloten met Alain </w:t>
      </w:r>
      <w:proofErr w:type="spellStart"/>
      <w:r w:rsidR="008D504C">
        <w:rPr>
          <w:sz w:val="22"/>
          <w:szCs w:val="22"/>
          <w:lang w:val="nl-NL" w:eastAsia="nl-NL"/>
        </w:rPr>
        <w:t>Hijman</w:t>
      </w:r>
      <w:proofErr w:type="spellEnd"/>
      <w:r w:rsidR="008D504C">
        <w:rPr>
          <w:sz w:val="22"/>
          <w:szCs w:val="22"/>
          <w:lang w:val="nl-NL" w:eastAsia="nl-NL"/>
        </w:rPr>
        <w:t xml:space="preserve"> </w:t>
      </w:r>
      <w:r w:rsidR="00D77788">
        <w:rPr>
          <w:sz w:val="22"/>
          <w:szCs w:val="22"/>
          <w:lang w:val="nl-NL" w:eastAsia="nl-NL"/>
        </w:rPr>
        <w:t>als trainer van Benschop 1</w:t>
      </w:r>
      <w:r w:rsidR="00654F8F">
        <w:rPr>
          <w:sz w:val="22"/>
          <w:szCs w:val="22"/>
          <w:lang w:val="nl-NL" w:eastAsia="nl-NL"/>
        </w:rPr>
        <w:t>.</w:t>
      </w:r>
      <w:r w:rsidR="008D4FF1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 </w:t>
      </w:r>
      <w:r w:rsidR="00140DA0">
        <w:rPr>
          <w:sz w:val="22"/>
          <w:szCs w:val="22"/>
          <w:lang w:val="nl-NL" w:eastAsia="nl-NL"/>
        </w:rPr>
        <w:t xml:space="preserve">Contract afgesloten </w:t>
      </w:r>
      <w:r w:rsidR="00145182">
        <w:rPr>
          <w:sz w:val="22"/>
          <w:szCs w:val="22"/>
          <w:lang w:val="nl-NL" w:eastAsia="nl-NL"/>
        </w:rPr>
        <w:t>met Niels Beeres en Charl</w:t>
      </w:r>
      <w:r w:rsidR="008D504C">
        <w:rPr>
          <w:sz w:val="22"/>
          <w:szCs w:val="22"/>
          <w:lang w:val="nl-NL" w:eastAsia="nl-NL"/>
        </w:rPr>
        <w:t>ey</w:t>
      </w:r>
      <w:r w:rsidR="000B1024">
        <w:rPr>
          <w:sz w:val="22"/>
          <w:szCs w:val="22"/>
          <w:lang w:val="nl-NL" w:eastAsia="nl-NL"/>
        </w:rPr>
        <w:t xml:space="preserve"> van der Stok </w:t>
      </w:r>
      <w:r w:rsidR="00140DA0">
        <w:rPr>
          <w:sz w:val="22"/>
          <w:szCs w:val="22"/>
          <w:lang w:val="nl-NL" w:eastAsia="nl-NL"/>
        </w:rPr>
        <w:t>als assistent</w:t>
      </w:r>
      <w:r w:rsidR="006B4691">
        <w:rPr>
          <w:sz w:val="22"/>
          <w:szCs w:val="22"/>
          <w:lang w:val="nl-NL" w:eastAsia="nl-NL"/>
        </w:rPr>
        <w:t>-</w:t>
      </w:r>
      <w:r w:rsidR="00140DA0">
        <w:rPr>
          <w:sz w:val="22"/>
          <w:szCs w:val="22"/>
          <w:lang w:val="nl-NL" w:eastAsia="nl-NL"/>
        </w:rPr>
        <w:t>trainer</w:t>
      </w:r>
      <w:r w:rsidR="000B1024">
        <w:rPr>
          <w:sz w:val="22"/>
          <w:szCs w:val="22"/>
          <w:lang w:val="nl-NL" w:eastAsia="nl-NL"/>
        </w:rPr>
        <w:t>s</w:t>
      </w:r>
      <w:r w:rsidR="00140DA0">
        <w:rPr>
          <w:sz w:val="22"/>
          <w:szCs w:val="22"/>
          <w:lang w:val="nl-NL" w:eastAsia="nl-NL"/>
        </w:rPr>
        <w:t xml:space="preserve"> Benschop 1</w:t>
      </w:r>
      <w:r w:rsidR="00A66CA9">
        <w:rPr>
          <w:sz w:val="22"/>
          <w:szCs w:val="22"/>
          <w:lang w:val="nl-NL" w:eastAsia="nl-NL"/>
        </w:rPr>
        <w:t xml:space="preserve">.                                                          </w:t>
      </w:r>
    </w:p>
    <w:p w14:paraId="08F83F7F" w14:textId="77777777" w:rsidR="00E906FA" w:rsidRDefault="00A66CA9" w:rsidP="00DB7BE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Contract afgesloten met </w:t>
      </w:r>
      <w:proofErr w:type="spellStart"/>
      <w:r w:rsidR="00447AD5">
        <w:rPr>
          <w:sz w:val="22"/>
          <w:szCs w:val="22"/>
          <w:lang w:val="nl-NL" w:eastAsia="nl-NL"/>
        </w:rPr>
        <w:t>Arjo</w:t>
      </w:r>
      <w:proofErr w:type="spellEnd"/>
      <w:r w:rsidR="00D77788">
        <w:rPr>
          <w:sz w:val="22"/>
          <w:szCs w:val="22"/>
          <w:lang w:val="nl-NL" w:eastAsia="nl-NL"/>
        </w:rPr>
        <w:t xml:space="preserve"> </w:t>
      </w:r>
      <w:proofErr w:type="spellStart"/>
      <w:r w:rsidR="00D77788">
        <w:rPr>
          <w:sz w:val="22"/>
          <w:szCs w:val="22"/>
          <w:lang w:val="nl-NL" w:eastAsia="nl-NL"/>
        </w:rPr>
        <w:t>Steijsiger</w:t>
      </w:r>
      <w:proofErr w:type="spellEnd"/>
      <w:r w:rsidR="00D77788">
        <w:rPr>
          <w:sz w:val="22"/>
          <w:szCs w:val="22"/>
          <w:lang w:val="nl-NL" w:eastAsia="nl-NL"/>
        </w:rPr>
        <w:t xml:space="preserve"> als </w:t>
      </w:r>
      <w:r>
        <w:rPr>
          <w:sz w:val="22"/>
          <w:szCs w:val="22"/>
          <w:lang w:val="nl-NL" w:eastAsia="nl-NL"/>
        </w:rPr>
        <w:t>keeperstrainer.</w:t>
      </w:r>
      <w:r w:rsidR="00140DA0">
        <w:rPr>
          <w:sz w:val="22"/>
          <w:szCs w:val="22"/>
          <w:lang w:val="nl-NL" w:eastAsia="nl-NL"/>
        </w:rPr>
        <w:t xml:space="preserve">           </w:t>
      </w:r>
      <w:r w:rsidR="00E97182">
        <w:rPr>
          <w:sz w:val="22"/>
          <w:szCs w:val="22"/>
          <w:lang w:val="nl-NL" w:eastAsia="nl-NL"/>
        </w:rPr>
        <w:t xml:space="preserve"> </w:t>
      </w:r>
      <w:r w:rsidR="00140DA0">
        <w:rPr>
          <w:sz w:val="22"/>
          <w:szCs w:val="22"/>
          <w:lang w:val="nl-NL" w:eastAsia="nl-NL"/>
        </w:rPr>
        <w:t xml:space="preserve">                                                 </w:t>
      </w:r>
      <w:r>
        <w:rPr>
          <w:sz w:val="22"/>
          <w:szCs w:val="22"/>
          <w:lang w:val="nl-NL" w:eastAsia="nl-NL"/>
        </w:rPr>
        <w:t xml:space="preserve">                </w:t>
      </w:r>
      <w:r w:rsidR="00D77788">
        <w:rPr>
          <w:sz w:val="22"/>
          <w:szCs w:val="22"/>
          <w:lang w:val="nl-NL" w:eastAsia="nl-NL"/>
        </w:rPr>
        <w:t xml:space="preserve">       </w:t>
      </w:r>
      <w:r w:rsidR="000649AA">
        <w:rPr>
          <w:sz w:val="22"/>
          <w:szCs w:val="22"/>
          <w:lang w:val="nl-NL" w:eastAsia="nl-NL"/>
        </w:rPr>
        <w:t xml:space="preserve">Contract afgesloten met </w:t>
      </w:r>
      <w:r w:rsidR="00D77788">
        <w:rPr>
          <w:sz w:val="22"/>
          <w:szCs w:val="22"/>
          <w:lang w:val="nl-NL" w:eastAsia="nl-NL"/>
        </w:rPr>
        <w:t xml:space="preserve">Michel de Ridder </w:t>
      </w:r>
      <w:r w:rsidR="00CB1133">
        <w:rPr>
          <w:sz w:val="22"/>
          <w:szCs w:val="22"/>
          <w:lang w:val="nl-NL" w:eastAsia="nl-NL"/>
        </w:rPr>
        <w:t>als trainer van Benschop 2</w:t>
      </w:r>
      <w:r w:rsidR="00654F8F">
        <w:rPr>
          <w:sz w:val="22"/>
          <w:szCs w:val="22"/>
          <w:lang w:val="nl-NL" w:eastAsia="nl-NL"/>
        </w:rPr>
        <w:t xml:space="preserve"> </w:t>
      </w:r>
      <w:r w:rsidR="00D77788">
        <w:rPr>
          <w:sz w:val="22"/>
          <w:szCs w:val="22"/>
          <w:lang w:val="nl-NL" w:eastAsia="nl-NL"/>
        </w:rPr>
        <w:t>(B-selectie)</w:t>
      </w:r>
      <w:r w:rsidR="00654F8F">
        <w:rPr>
          <w:sz w:val="22"/>
          <w:szCs w:val="22"/>
          <w:lang w:val="nl-NL" w:eastAsia="nl-NL"/>
        </w:rPr>
        <w:t>.</w:t>
      </w:r>
      <w:r w:rsidR="00CB1133">
        <w:rPr>
          <w:sz w:val="22"/>
          <w:szCs w:val="22"/>
          <w:lang w:val="nl-NL" w:eastAsia="nl-NL"/>
        </w:rPr>
        <w:t xml:space="preserve">  </w:t>
      </w:r>
      <w:r w:rsidR="00D77788">
        <w:rPr>
          <w:sz w:val="22"/>
          <w:szCs w:val="22"/>
          <w:lang w:val="nl-NL" w:eastAsia="nl-NL"/>
        </w:rPr>
        <w:t xml:space="preserve">       </w:t>
      </w:r>
    </w:p>
    <w:p w14:paraId="4FD44DC6" w14:textId="4B867BF0" w:rsidR="00E906FA" w:rsidRDefault="00E906FA" w:rsidP="00E906FA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Contract afgesloten met </w:t>
      </w:r>
      <w:r w:rsidR="00721394">
        <w:rPr>
          <w:sz w:val="22"/>
          <w:szCs w:val="22"/>
          <w:lang w:val="nl-NL" w:eastAsia="nl-NL"/>
        </w:rPr>
        <w:t>Cees Boender</w:t>
      </w:r>
      <w:r>
        <w:rPr>
          <w:sz w:val="22"/>
          <w:szCs w:val="22"/>
          <w:lang w:val="nl-NL" w:eastAsia="nl-NL"/>
        </w:rPr>
        <w:t xml:space="preserve"> als trainer JO-1</w:t>
      </w:r>
      <w:r w:rsidR="00721394">
        <w:rPr>
          <w:sz w:val="22"/>
          <w:szCs w:val="22"/>
          <w:lang w:val="nl-NL" w:eastAsia="nl-NL"/>
        </w:rPr>
        <w:t>8</w:t>
      </w:r>
    </w:p>
    <w:p w14:paraId="4F862610" w14:textId="07FD9C0C" w:rsidR="00E906FA" w:rsidRDefault="00721394" w:rsidP="00DB7BE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Contract afgesloten met Jeroen </w:t>
      </w:r>
      <w:proofErr w:type="spellStart"/>
      <w:r>
        <w:rPr>
          <w:sz w:val="22"/>
          <w:szCs w:val="22"/>
          <w:lang w:val="nl-NL" w:eastAsia="nl-NL"/>
        </w:rPr>
        <w:t>Lieverse</w:t>
      </w:r>
      <w:proofErr w:type="spellEnd"/>
      <w:r>
        <w:rPr>
          <w:sz w:val="22"/>
          <w:szCs w:val="22"/>
          <w:lang w:val="nl-NL" w:eastAsia="nl-NL"/>
        </w:rPr>
        <w:t xml:space="preserve"> als trainer JO-16</w:t>
      </w:r>
      <w:r w:rsidR="00D77788">
        <w:rPr>
          <w:sz w:val="22"/>
          <w:szCs w:val="22"/>
          <w:lang w:val="nl-NL" w:eastAsia="nl-NL"/>
        </w:rPr>
        <w:t xml:space="preserve">                                                                             </w:t>
      </w:r>
    </w:p>
    <w:p w14:paraId="7F6D6E81" w14:textId="55739E20" w:rsidR="00DB7BEC" w:rsidRDefault="00A66CA9" w:rsidP="00DB7BE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Con</w:t>
      </w:r>
      <w:r w:rsidR="000649AA">
        <w:rPr>
          <w:sz w:val="22"/>
          <w:szCs w:val="22"/>
          <w:lang w:val="nl-NL" w:eastAsia="nl-NL"/>
        </w:rPr>
        <w:t xml:space="preserve">tract afgesloten met </w:t>
      </w:r>
      <w:proofErr w:type="spellStart"/>
      <w:r w:rsidR="00443495">
        <w:rPr>
          <w:sz w:val="22"/>
          <w:szCs w:val="22"/>
          <w:lang w:val="nl-NL" w:eastAsia="nl-NL"/>
        </w:rPr>
        <w:t>Gio</w:t>
      </w:r>
      <w:proofErr w:type="spellEnd"/>
      <w:r w:rsidR="00D1622F">
        <w:rPr>
          <w:sz w:val="22"/>
          <w:szCs w:val="22"/>
          <w:lang w:val="nl-NL" w:eastAsia="nl-NL"/>
        </w:rPr>
        <w:t xml:space="preserve"> </w:t>
      </w:r>
      <w:proofErr w:type="spellStart"/>
      <w:r w:rsidR="00D1622F">
        <w:rPr>
          <w:sz w:val="22"/>
          <w:szCs w:val="22"/>
          <w:lang w:val="nl-NL" w:eastAsia="nl-NL"/>
        </w:rPr>
        <w:t>Nederpel</w:t>
      </w:r>
      <w:proofErr w:type="spellEnd"/>
      <w:r w:rsidR="00D1622F">
        <w:rPr>
          <w:sz w:val="22"/>
          <w:szCs w:val="22"/>
          <w:lang w:val="nl-NL" w:eastAsia="nl-NL"/>
        </w:rPr>
        <w:t xml:space="preserve"> als trainer JO-15</w:t>
      </w:r>
    </w:p>
    <w:p w14:paraId="7A995703" w14:textId="1A0E4342" w:rsidR="008414C6" w:rsidRDefault="00DB7BEC" w:rsidP="00DB7BE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Contract afgesloten met </w:t>
      </w:r>
      <w:r w:rsidR="00B87D70" w:rsidRPr="00A705C4">
        <w:rPr>
          <w:sz w:val="22"/>
          <w:szCs w:val="22"/>
          <w:lang w:val="nl-NL" w:eastAsia="nl-NL"/>
        </w:rPr>
        <w:t>Bram Voor</w:t>
      </w:r>
      <w:r w:rsidR="00B87D70">
        <w:rPr>
          <w:sz w:val="22"/>
          <w:szCs w:val="22"/>
          <w:lang w:val="nl-NL" w:eastAsia="nl-NL"/>
        </w:rPr>
        <w:t xml:space="preserve">winden en </w:t>
      </w:r>
      <w:proofErr w:type="spellStart"/>
      <w:r w:rsidR="00B87D70">
        <w:rPr>
          <w:sz w:val="22"/>
          <w:szCs w:val="22"/>
          <w:lang w:val="nl-NL" w:eastAsia="nl-NL"/>
        </w:rPr>
        <w:t>Mari</w:t>
      </w:r>
      <w:r w:rsidR="00C02B0F">
        <w:rPr>
          <w:sz w:val="22"/>
          <w:szCs w:val="22"/>
          <w:lang w:val="nl-NL" w:eastAsia="nl-NL"/>
        </w:rPr>
        <w:t>anka</w:t>
      </w:r>
      <w:proofErr w:type="spellEnd"/>
      <w:r w:rsidR="00C02B0F">
        <w:rPr>
          <w:sz w:val="22"/>
          <w:szCs w:val="22"/>
          <w:lang w:val="nl-NL" w:eastAsia="nl-NL"/>
        </w:rPr>
        <w:t xml:space="preserve"> van Vliet </w:t>
      </w:r>
      <w:r>
        <w:rPr>
          <w:sz w:val="22"/>
          <w:szCs w:val="22"/>
          <w:lang w:val="nl-NL" w:eastAsia="nl-NL"/>
        </w:rPr>
        <w:t>als trainer</w:t>
      </w:r>
      <w:r w:rsidR="00C02B0F">
        <w:rPr>
          <w:sz w:val="22"/>
          <w:szCs w:val="22"/>
          <w:lang w:val="nl-NL" w:eastAsia="nl-NL"/>
        </w:rPr>
        <w:t xml:space="preserve">s </w:t>
      </w:r>
      <w:r>
        <w:rPr>
          <w:sz w:val="22"/>
          <w:szCs w:val="22"/>
          <w:lang w:val="nl-NL" w:eastAsia="nl-NL"/>
        </w:rPr>
        <w:t>Dames 1.</w:t>
      </w:r>
      <w:r w:rsidR="00A66CA9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</w:t>
      </w:r>
      <w:r w:rsidR="00CB1133">
        <w:rPr>
          <w:sz w:val="22"/>
          <w:szCs w:val="22"/>
          <w:lang w:val="nl-NL" w:eastAsia="nl-NL"/>
        </w:rPr>
        <w:t xml:space="preserve">                     </w:t>
      </w:r>
      <w:r w:rsidR="00FB11BB">
        <w:rPr>
          <w:sz w:val="22"/>
          <w:szCs w:val="22"/>
          <w:lang w:val="nl-NL" w:eastAsia="nl-NL"/>
        </w:rPr>
        <w:t xml:space="preserve"> </w:t>
      </w:r>
      <w:r w:rsidR="00CB1133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</w:t>
      </w:r>
      <w:r w:rsidR="00E10C37">
        <w:rPr>
          <w:sz w:val="22"/>
          <w:szCs w:val="22"/>
          <w:lang w:val="nl-NL" w:eastAsia="nl-NL"/>
        </w:rPr>
        <w:t>C</w:t>
      </w:r>
      <w:r>
        <w:rPr>
          <w:sz w:val="22"/>
          <w:szCs w:val="22"/>
          <w:lang w:val="nl-NL" w:eastAsia="nl-NL"/>
        </w:rPr>
        <w:t xml:space="preserve">ontract afgesloten met Roy </w:t>
      </w:r>
      <w:proofErr w:type="spellStart"/>
      <w:r>
        <w:rPr>
          <w:sz w:val="22"/>
          <w:szCs w:val="22"/>
          <w:lang w:val="nl-NL" w:eastAsia="nl-NL"/>
        </w:rPr>
        <w:t>Remeijsen</w:t>
      </w:r>
      <w:proofErr w:type="spellEnd"/>
      <w:r>
        <w:rPr>
          <w:sz w:val="22"/>
          <w:szCs w:val="22"/>
          <w:lang w:val="nl-NL" w:eastAsia="nl-NL"/>
        </w:rPr>
        <w:t xml:space="preserve"> van</w:t>
      </w:r>
      <w:r w:rsidR="008D4FF1">
        <w:rPr>
          <w:sz w:val="22"/>
          <w:szCs w:val="22"/>
          <w:lang w:val="nl-NL" w:eastAsia="nl-NL"/>
        </w:rPr>
        <w:t xml:space="preserve"> </w:t>
      </w:r>
      <w:proofErr w:type="spellStart"/>
      <w:r w:rsidR="008D4FF1" w:rsidRPr="008D4FF1">
        <w:rPr>
          <w:sz w:val="22"/>
          <w:szCs w:val="22"/>
          <w:lang w:val="nl-NL" w:eastAsia="nl-NL"/>
        </w:rPr>
        <w:t>Moventes</w:t>
      </w:r>
      <w:proofErr w:type="spellEnd"/>
      <w:r w:rsidR="008D4FF1" w:rsidRPr="008D4FF1">
        <w:rPr>
          <w:sz w:val="22"/>
          <w:szCs w:val="22"/>
          <w:lang w:val="nl-NL" w:eastAsia="nl-NL"/>
        </w:rPr>
        <w:t xml:space="preserve"> Fysiotherapie &amp; Soft Tissue </w:t>
      </w:r>
      <w:r w:rsidR="00F21E07">
        <w:rPr>
          <w:sz w:val="22"/>
          <w:szCs w:val="22"/>
          <w:lang w:val="nl-NL" w:eastAsia="nl-NL"/>
        </w:rPr>
        <w:t>voor wat betreft de medische begeleiding</w:t>
      </w:r>
      <w:r w:rsidR="008D4FF1">
        <w:rPr>
          <w:sz w:val="22"/>
          <w:szCs w:val="22"/>
          <w:lang w:val="nl-NL" w:eastAsia="nl-NL"/>
        </w:rPr>
        <w:t>.</w:t>
      </w:r>
      <w:r w:rsidR="00140DA0">
        <w:rPr>
          <w:sz w:val="22"/>
          <w:szCs w:val="22"/>
          <w:lang w:val="nl-NL" w:eastAsia="nl-NL"/>
        </w:rPr>
        <w:t xml:space="preserve"> </w:t>
      </w:r>
      <w:r w:rsidR="002C32D2">
        <w:rPr>
          <w:sz w:val="22"/>
          <w:szCs w:val="22"/>
          <w:lang w:val="nl-NL" w:eastAsia="nl-NL"/>
        </w:rPr>
        <w:t xml:space="preserve">    </w:t>
      </w:r>
      <w:r w:rsidR="00140DA0">
        <w:rPr>
          <w:sz w:val="22"/>
          <w:szCs w:val="22"/>
          <w:lang w:val="nl-NL" w:eastAsia="nl-NL"/>
        </w:rPr>
        <w:t xml:space="preserve">                    </w:t>
      </w:r>
    </w:p>
    <w:p w14:paraId="2E1BCBC4" w14:textId="7532AA5E" w:rsidR="001F1527" w:rsidRDefault="008738E6" w:rsidP="001F1527">
      <w:pPr>
        <w:overflowPunct/>
        <w:autoSpaceDE/>
        <w:autoSpaceDN/>
        <w:adjustRightInd/>
        <w:textAlignment w:val="auto"/>
        <w:rPr>
          <w:color w:val="FF0000"/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Aa</w:t>
      </w:r>
      <w:r w:rsidR="00675A6D">
        <w:rPr>
          <w:sz w:val="22"/>
          <w:szCs w:val="22"/>
          <w:lang w:val="nl-NL" w:eastAsia="nl-NL"/>
        </w:rPr>
        <w:t>ntal leden 2016</w:t>
      </w:r>
      <w:r w:rsidR="003B2314">
        <w:rPr>
          <w:sz w:val="22"/>
          <w:szCs w:val="22"/>
          <w:lang w:val="nl-NL" w:eastAsia="nl-NL"/>
        </w:rPr>
        <w:t>:</w:t>
      </w:r>
      <w:r w:rsidR="00675A6D">
        <w:rPr>
          <w:sz w:val="22"/>
          <w:szCs w:val="22"/>
          <w:lang w:val="nl-NL" w:eastAsia="nl-NL"/>
        </w:rPr>
        <w:t xml:space="preserve"> </w:t>
      </w:r>
      <w:r w:rsidR="00CB1133">
        <w:rPr>
          <w:sz w:val="22"/>
          <w:szCs w:val="22"/>
          <w:lang w:val="nl-NL" w:eastAsia="nl-NL"/>
        </w:rPr>
        <w:t>Senioren 20</w:t>
      </w:r>
      <w:r w:rsidR="00675A6D">
        <w:rPr>
          <w:sz w:val="22"/>
          <w:szCs w:val="22"/>
          <w:lang w:val="nl-NL" w:eastAsia="nl-NL"/>
        </w:rPr>
        <w:t>9 Jeugd 131</w:t>
      </w:r>
      <w:r w:rsidR="004A0EC9">
        <w:rPr>
          <w:sz w:val="22"/>
          <w:szCs w:val="22"/>
          <w:lang w:val="nl-NL" w:eastAsia="nl-NL"/>
        </w:rPr>
        <w:t xml:space="preserve">  </w:t>
      </w:r>
      <w:r w:rsidR="00DA2551">
        <w:rPr>
          <w:sz w:val="22"/>
          <w:szCs w:val="22"/>
          <w:lang w:val="nl-NL" w:eastAsia="nl-NL"/>
        </w:rPr>
        <w:t>Totaal 336 leden</w:t>
      </w:r>
      <w:r w:rsidR="003B2314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Aan</w:t>
      </w:r>
      <w:r w:rsidR="00675A6D">
        <w:rPr>
          <w:sz w:val="22"/>
          <w:szCs w:val="22"/>
          <w:lang w:val="nl-NL" w:eastAsia="nl-NL"/>
        </w:rPr>
        <w:t xml:space="preserve">tal leden </w:t>
      </w:r>
      <w:r w:rsidR="00DA2551">
        <w:rPr>
          <w:sz w:val="22"/>
          <w:szCs w:val="22"/>
          <w:lang w:val="nl-NL" w:eastAsia="nl-NL"/>
        </w:rPr>
        <w:t>2017: Senioren 160</w:t>
      </w:r>
      <w:r w:rsidR="003B2314">
        <w:rPr>
          <w:sz w:val="22"/>
          <w:szCs w:val="22"/>
          <w:lang w:val="nl-NL" w:eastAsia="nl-NL"/>
        </w:rPr>
        <w:t xml:space="preserve"> Jeugd 128</w:t>
      </w:r>
      <w:r w:rsidR="00D33C95">
        <w:rPr>
          <w:sz w:val="22"/>
          <w:szCs w:val="22"/>
          <w:lang w:val="nl-NL" w:eastAsia="nl-NL"/>
        </w:rPr>
        <w:t xml:space="preserve">  </w:t>
      </w:r>
      <w:r w:rsidR="00DA2551">
        <w:rPr>
          <w:sz w:val="22"/>
          <w:szCs w:val="22"/>
          <w:lang w:val="nl-NL" w:eastAsia="nl-NL"/>
        </w:rPr>
        <w:t>Niet spelende leden 28</w:t>
      </w:r>
      <w:r w:rsidR="00D33C95">
        <w:rPr>
          <w:sz w:val="22"/>
          <w:szCs w:val="22"/>
          <w:lang w:val="nl-NL" w:eastAsia="nl-NL"/>
        </w:rPr>
        <w:t xml:space="preserve">  </w:t>
      </w:r>
      <w:r w:rsidR="00DA2551">
        <w:rPr>
          <w:sz w:val="22"/>
          <w:szCs w:val="22"/>
          <w:lang w:val="nl-NL" w:eastAsia="nl-NL"/>
        </w:rPr>
        <w:t>Totaal 316 leden</w:t>
      </w:r>
      <w:r w:rsidR="00D33C95">
        <w:rPr>
          <w:sz w:val="22"/>
          <w:szCs w:val="22"/>
          <w:lang w:val="nl-NL" w:eastAsia="nl-NL"/>
        </w:rPr>
        <w:t xml:space="preserve">   </w:t>
      </w:r>
      <w:r w:rsidR="00DA2551" w:rsidRPr="00DA2551">
        <w:rPr>
          <w:color w:val="FF0000"/>
          <w:sz w:val="22"/>
          <w:szCs w:val="22"/>
          <w:lang w:val="nl-NL" w:eastAsia="nl-NL"/>
        </w:rPr>
        <w:t>(-20)</w:t>
      </w:r>
      <w:r w:rsidR="00D33C95" w:rsidRPr="00DA2551">
        <w:rPr>
          <w:color w:val="FF0000"/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</w:t>
      </w:r>
      <w:r w:rsidR="00D33C95">
        <w:rPr>
          <w:sz w:val="22"/>
          <w:szCs w:val="22"/>
          <w:lang w:val="nl-NL" w:eastAsia="nl-NL"/>
        </w:rPr>
        <w:t>Aantal leden 2018:</w:t>
      </w:r>
      <w:r w:rsidR="0024248E">
        <w:rPr>
          <w:sz w:val="22"/>
          <w:szCs w:val="22"/>
          <w:lang w:val="nl-NL" w:eastAsia="nl-NL"/>
        </w:rPr>
        <w:t xml:space="preserve"> Senioren 130 Jeugd 118</w:t>
      </w:r>
      <w:r w:rsidR="00DA2551">
        <w:rPr>
          <w:sz w:val="22"/>
          <w:szCs w:val="22"/>
          <w:lang w:val="nl-NL" w:eastAsia="nl-NL"/>
        </w:rPr>
        <w:t xml:space="preserve"> </w:t>
      </w:r>
      <w:r w:rsidR="0024248E">
        <w:rPr>
          <w:sz w:val="22"/>
          <w:szCs w:val="22"/>
          <w:lang w:val="nl-NL" w:eastAsia="nl-NL"/>
        </w:rPr>
        <w:t xml:space="preserve"> Niet spelende leden 34</w:t>
      </w:r>
      <w:r w:rsidR="00DA2551">
        <w:rPr>
          <w:sz w:val="22"/>
          <w:szCs w:val="22"/>
          <w:lang w:val="nl-NL" w:eastAsia="nl-NL"/>
        </w:rPr>
        <w:t xml:space="preserve">  Totaal 282 leden   </w:t>
      </w:r>
      <w:r w:rsidR="00DA2551" w:rsidRPr="00DA2551">
        <w:rPr>
          <w:color w:val="FF0000"/>
          <w:sz w:val="22"/>
          <w:szCs w:val="22"/>
          <w:lang w:val="nl-NL" w:eastAsia="nl-NL"/>
        </w:rPr>
        <w:t>(-34)</w:t>
      </w:r>
      <w:r w:rsidR="008B0E48">
        <w:rPr>
          <w:color w:val="FF0000"/>
          <w:sz w:val="22"/>
          <w:szCs w:val="22"/>
          <w:lang w:val="nl-NL" w:eastAsia="nl-NL"/>
        </w:rPr>
        <w:t xml:space="preserve">                                                 </w:t>
      </w:r>
      <w:r w:rsidR="004A0EC9">
        <w:rPr>
          <w:sz w:val="22"/>
          <w:szCs w:val="22"/>
          <w:lang w:val="nl-NL" w:eastAsia="nl-NL"/>
        </w:rPr>
        <w:t>A</w:t>
      </w:r>
      <w:r w:rsidR="00102F16">
        <w:rPr>
          <w:sz w:val="22"/>
          <w:szCs w:val="22"/>
          <w:lang w:val="nl-NL" w:eastAsia="nl-NL"/>
        </w:rPr>
        <w:t>antal leden 2019: Senioren 127 Jeugd 111</w:t>
      </w:r>
      <w:r w:rsidR="004A0EC9">
        <w:rPr>
          <w:sz w:val="22"/>
          <w:szCs w:val="22"/>
          <w:lang w:val="nl-NL" w:eastAsia="nl-NL"/>
        </w:rPr>
        <w:t xml:space="preserve"> </w:t>
      </w:r>
      <w:r w:rsidR="00102F16">
        <w:rPr>
          <w:sz w:val="22"/>
          <w:szCs w:val="22"/>
          <w:lang w:val="nl-NL" w:eastAsia="nl-NL"/>
        </w:rPr>
        <w:t xml:space="preserve"> Niet spelende leden 63  Totaal 301</w:t>
      </w:r>
      <w:r w:rsidR="008B0E48">
        <w:rPr>
          <w:sz w:val="22"/>
          <w:szCs w:val="22"/>
          <w:lang w:val="nl-NL" w:eastAsia="nl-NL"/>
        </w:rPr>
        <w:t xml:space="preserve"> leden   </w:t>
      </w:r>
      <w:r w:rsidR="00102F16">
        <w:rPr>
          <w:color w:val="00B050"/>
          <w:sz w:val="22"/>
          <w:szCs w:val="22"/>
          <w:lang w:val="nl-NL" w:eastAsia="nl-NL"/>
        </w:rPr>
        <w:t>(+19</w:t>
      </w:r>
      <w:r w:rsidR="00D4325E" w:rsidRPr="00D4325E">
        <w:rPr>
          <w:color w:val="00B050"/>
          <w:sz w:val="22"/>
          <w:szCs w:val="22"/>
          <w:lang w:val="nl-NL" w:eastAsia="nl-NL"/>
        </w:rPr>
        <w:t>)</w:t>
      </w:r>
      <w:r w:rsidR="00D77788">
        <w:rPr>
          <w:color w:val="00B050"/>
          <w:sz w:val="22"/>
          <w:szCs w:val="22"/>
          <w:lang w:val="nl-NL" w:eastAsia="nl-NL"/>
        </w:rPr>
        <w:t xml:space="preserve">                                                                       </w:t>
      </w:r>
      <w:r w:rsidR="00D77788" w:rsidRPr="00D77788">
        <w:rPr>
          <w:sz w:val="22"/>
          <w:szCs w:val="22"/>
          <w:lang w:val="nl-NL" w:eastAsia="nl-NL"/>
        </w:rPr>
        <w:t>A</w:t>
      </w:r>
      <w:r w:rsidR="00D77788">
        <w:rPr>
          <w:sz w:val="22"/>
          <w:szCs w:val="22"/>
          <w:lang w:val="nl-NL" w:eastAsia="nl-NL"/>
        </w:rPr>
        <w:t>antal leden 2020: Senioren</w:t>
      </w:r>
      <w:r w:rsidR="00654F8F">
        <w:rPr>
          <w:sz w:val="22"/>
          <w:szCs w:val="22"/>
          <w:lang w:val="nl-NL" w:eastAsia="nl-NL"/>
        </w:rPr>
        <w:t xml:space="preserve"> 172 Jeugd 103  Niet spelende leden 40  Totaal</w:t>
      </w:r>
      <w:r w:rsidR="00C2083B">
        <w:rPr>
          <w:sz w:val="22"/>
          <w:szCs w:val="22"/>
          <w:lang w:val="nl-NL" w:eastAsia="nl-NL"/>
        </w:rPr>
        <w:t xml:space="preserve"> 315 leden   </w:t>
      </w:r>
      <w:r w:rsidR="00C2083B" w:rsidRPr="00C2083B">
        <w:rPr>
          <w:color w:val="00B050"/>
          <w:sz w:val="22"/>
          <w:szCs w:val="22"/>
          <w:lang w:val="nl-NL" w:eastAsia="nl-NL"/>
        </w:rPr>
        <w:t>(+14)</w:t>
      </w:r>
      <w:r w:rsidR="008414C6">
        <w:rPr>
          <w:color w:val="00B050"/>
          <w:sz w:val="22"/>
          <w:szCs w:val="22"/>
          <w:lang w:val="nl-NL" w:eastAsia="nl-NL"/>
        </w:rPr>
        <w:t xml:space="preserve">                               </w:t>
      </w:r>
      <w:r w:rsidR="008414C6" w:rsidRPr="00D77788">
        <w:rPr>
          <w:sz w:val="22"/>
          <w:szCs w:val="22"/>
          <w:lang w:val="nl-NL" w:eastAsia="nl-NL"/>
        </w:rPr>
        <w:t>A</w:t>
      </w:r>
      <w:r w:rsidR="008414C6">
        <w:rPr>
          <w:sz w:val="22"/>
          <w:szCs w:val="22"/>
          <w:lang w:val="nl-NL" w:eastAsia="nl-NL"/>
        </w:rPr>
        <w:t xml:space="preserve">antal leden 2021: Senioren </w:t>
      </w:r>
      <w:r w:rsidR="00AB456B">
        <w:rPr>
          <w:sz w:val="22"/>
          <w:szCs w:val="22"/>
          <w:lang w:val="nl-NL" w:eastAsia="nl-NL"/>
        </w:rPr>
        <w:t>148</w:t>
      </w:r>
      <w:r w:rsidR="008414C6">
        <w:rPr>
          <w:sz w:val="22"/>
          <w:szCs w:val="22"/>
          <w:lang w:val="nl-NL" w:eastAsia="nl-NL"/>
        </w:rPr>
        <w:t xml:space="preserve"> Jeugd</w:t>
      </w:r>
      <w:r w:rsidR="00AB456B">
        <w:rPr>
          <w:sz w:val="22"/>
          <w:szCs w:val="22"/>
          <w:lang w:val="nl-NL" w:eastAsia="nl-NL"/>
        </w:rPr>
        <w:t xml:space="preserve"> 113</w:t>
      </w:r>
      <w:r w:rsidR="008414C6">
        <w:rPr>
          <w:sz w:val="22"/>
          <w:szCs w:val="22"/>
          <w:lang w:val="nl-NL" w:eastAsia="nl-NL"/>
        </w:rPr>
        <w:t xml:space="preserve">  Niet spelende leden</w:t>
      </w:r>
      <w:r w:rsidR="00AB456B">
        <w:rPr>
          <w:sz w:val="22"/>
          <w:szCs w:val="22"/>
          <w:lang w:val="nl-NL" w:eastAsia="nl-NL"/>
        </w:rPr>
        <w:t xml:space="preserve"> 37</w:t>
      </w:r>
      <w:r w:rsidR="008414C6">
        <w:rPr>
          <w:sz w:val="22"/>
          <w:szCs w:val="22"/>
          <w:lang w:val="nl-NL" w:eastAsia="nl-NL"/>
        </w:rPr>
        <w:t xml:space="preserve">  Totaal </w:t>
      </w:r>
      <w:r w:rsidR="00AB456B">
        <w:rPr>
          <w:sz w:val="22"/>
          <w:szCs w:val="22"/>
          <w:lang w:val="nl-NL" w:eastAsia="nl-NL"/>
        </w:rPr>
        <w:t>298</w:t>
      </w:r>
      <w:r w:rsidR="008414C6">
        <w:rPr>
          <w:sz w:val="22"/>
          <w:szCs w:val="22"/>
          <w:lang w:val="nl-NL" w:eastAsia="nl-NL"/>
        </w:rPr>
        <w:t xml:space="preserve"> leden   </w:t>
      </w:r>
      <w:r w:rsidR="008414C6" w:rsidRPr="00AB456B">
        <w:rPr>
          <w:color w:val="FF0000"/>
          <w:sz w:val="22"/>
          <w:szCs w:val="22"/>
          <w:lang w:val="nl-NL" w:eastAsia="nl-NL"/>
        </w:rPr>
        <w:t>(</w:t>
      </w:r>
      <w:r w:rsidR="00AB456B" w:rsidRPr="00AB456B">
        <w:rPr>
          <w:color w:val="FF0000"/>
          <w:sz w:val="22"/>
          <w:szCs w:val="22"/>
          <w:lang w:val="nl-NL" w:eastAsia="nl-NL"/>
        </w:rPr>
        <w:t>-17</w:t>
      </w:r>
      <w:r w:rsidR="008414C6" w:rsidRPr="00AB456B">
        <w:rPr>
          <w:color w:val="FF0000"/>
          <w:sz w:val="22"/>
          <w:szCs w:val="22"/>
          <w:lang w:val="nl-NL" w:eastAsia="nl-NL"/>
        </w:rPr>
        <w:t>)</w:t>
      </w:r>
    </w:p>
    <w:p w14:paraId="3F8A22EC" w14:textId="3B2A7874" w:rsidR="00CD68FA" w:rsidRPr="00CD68FA" w:rsidRDefault="001F1527" w:rsidP="001F1527">
      <w:pPr>
        <w:overflowPunct/>
        <w:autoSpaceDE/>
        <w:autoSpaceDN/>
        <w:adjustRightInd/>
        <w:spacing w:after="240"/>
        <w:textAlignment w:val="auto"/>
        <w:rPr>
          <w:color w:val="000000" w:themeColor="text1"/>
          <w:sz w:val="22"/>
          <w:szCs w:val="22"/>
          <w:lang w:val="nl-NL" w:eastAsia="nl-NL"/>
        </w:rPr>
      </w:pPr>
      <w:r w:rsidRPr="00DB7BEC">
        <w:rPr>
          <w:sz w:val="22"/>
          <w:szCs w:val="22"/>
          <w:lang w:val="nl-NL" w:eastAsia="nl-NL"/>
        </w:rPr>
        <w:t xml:space="preserve">Aantal </w:t>
      </w:r>
      <w:r>
        <w:rPr>
          <w:sz w:val="22"/>
          <w:szCs w:val="22"/>
          <w:lang w:val="nl-NL" w:eastAsia="nl-NL"/>
        </w:rPr>
        <w:t>leden 2022: Senioren 1</w:t>
      </w:r>
      <w:r w:rsidR="006B4691">
        <w:rPr>
          <w:sz w:val="22"/>
          <w:szCs w:val="22"/>
          <w:lang w:val="nl-NL" w:eastAsia="nl-NL"/>
        </w:rPr>
        <w:t>40</w:t>
      </w:r>
      <w:r>
        <w:rPr>
          <w:sz w:val="22"/>
          <w:szCs w:val="22"/>
          <w:lang w:val="nl-NL" w:eastAsia="nl-NL"/>
        </w:rPr>
        <w:t xml:space="preserve"> Jeugd </w:t>
      </w:r>
      <w:proofErr w:type="gramStart"/>
      <w:r>
        <w:rPr>
          <w:sz w:val="22"/>
          <w:szCs w:val="22"/>
          <w:lang w:val="nl-NL" w:eastAsia="nl-NL"/>
        </w:rPr>
        <w:t>1</w:t>
      </w:r>
      <w:r w:rsidR="006B4691">
        <w:rPr>
          <w:sz w:val="22"/>
          <w:szCs w:val="22"/>
          <w:lang w:val="nl-NL" w:eastAsia="nl-NL"/>
        </w:rPr>
        <w:t>33</w:t>
      </w:r>
      <w:r>
        <w:rPr>
          <w:sz w:val="22"/>
          <w:szCs w:val="22"/>
          <w:lang w:val="nl-NL" w:eastAsia="nl-NL"/>
        </w:rPr>
        <w:t xml:space="preserve">  Niet</w:t>
      </w:r>
      <w:proofErr w:type="gramEnd"/>
      <w:r>
        <w:rPr>
          <w:sz w:val="22"/>
          <w:szCs w:val="22"/>
          <w:lang w:val="nl-NL" w:eastAsia="nl-NL"/>
        </w:rPr>
        <w:t xml:space="preserve"> spelende leden 3</w:t>
      </w:r>
      <w:r w:rsidR="006B4691">
        <w:rPr>
          <w:sz w:val="22"/>
          <w:szCs w:val="22"/>
          <w:lang w:val="nl-NL" w:eastAsia="nl-NL"/>
        </w:rPr>
        <w:t>7</w:t>
      </w:r>
      <w:r>
        <w:rPr>
          <w:sz w:val="22"/>
          <w:szCs w:val="22"/>
          <w:lang w:val="nl-NL" w:eastAsia="nl-NL"/>
        </w:rPr>
        <w:t xml:space="preserve">  Totaal 310 leden   </w:t>
      </w:r>
      <w:r w:rsidRPr="001F1527">
        <w:rPr>
          <w:color w:val="00B050"/>
          <w:sz w:val="22"/>
          <w:szCs w:val="22"/>
          <w:lang w:val="nl-NL" w:eastAsia="nl-NL"/>
        </w:rPr>
        <w:t>(+12)</w:t>
      </w:r>
      <w:r w:rsidR="00CD68FA">
        <w:rPr>
          <w:color w:val="00B050"/>
          <w:sz w:val="22"/>
          <w:szCs w:val="22"/>
          <w:lang w:val="nl-NL" w:eastAsia="nl-NL"/>
        </w:rPr>
        <w:t xml:space="preserve">                                                                         </w:t>
      </w:r>
      <w:r w:rsidR="00CD68FA" w:rsidRPr="00CD68FA">
        <w:rPr>
          <w:color w:val="000000" w:themeColor="text1"/>
          <w:sz w:val="22"/>
          <w:szCs w:val="22"/>
          <w:lang w:val="nl-NL" w:eastAsia="nl-NL"/>
        </w:rPr>
        <w:t>A</w:t>
      </w:r>
      <w:r w:rsidR="00CD68FA">
        <w:rPr>
          <w:color w:val="000000" w:themeColor="text1"/>
          <w:sz w:val="22"/>
          <w:szCs w:val="22"/>
          <w:lang w:val="nl-NL" w:eastAsia="nl-NL"/>
        </w:rPr>
        <w:t>antal leden 2023: Senioren</w:t>
      </w:r>
      <w:r w:rsidR="00373E88">
        <w:rPr>
          <w:color w:val="000000" w:themeColor="text1"/>
          <w:sz w:val="22"/>
          <w:szCs w:val="22"/>
          <w:lang w:val="nl-NL" w:eastAsia="nl-NL"/>
        </w:rPr>
        <w:t xml:space="preserve"> </w:t>
      </w:r>
      <w:r w:rsidR="008320BF">
        <w:rPr>
          <w:color w:val="000000" w:themeColor="text1"/>
          <w:sz w:val="22"/>
          <w:szCs w:val="22"/>
          <w:lang w:val="nl-NL" w:eastAsia="nl-NL"/>
        </w:rPr>
        <w:t xml:space="preserve">152 </w:t>
      </w:r>
      <w:r w:rsidR="00DF761B">
        <w:rPr>
          <w:color w:val="000000" w:themeColor="text1"/>
          <w:sz w:val="22"/>
          <w:szCs w:val="22"/>
          <w:lang w:val="nl-NL" w:eastAsia="nl-NL"/>
        </w:rPr>
        <w:t xml:space="preserve">Jeugd 130  Niet spelende leden 33  </w:t>
      </w:r>
      <w:r w:rsidR="00373E88">
        <w:rPr>
          <w:color w:val="000000" w:themeColor="text1"/>
          <w:sz w:val="22"/>
          <w:szCs w:val="22"/>
          <w:lang w:val="nl-NL" w:eastAsia="nl-NL"/>
        </w:rPr>
        <w:t xml:space="preserve">Totaal </w:t>
      </w:r>
      <w:r w:rsidR="00DF761B">
        <w:rPr>
          <w:color w:val="000000" w:themeColor="text1"/>
          <w:sz w:val="22"/>
          <w:szCs w:val="22"/>
          <w:lang w:val="nl-NL" w:eastAsia="nl-NL"/>
        </w:rPr>
        <w:t xml:space="preserve">315 leden   </w:t>
      </w:r>
      <w:r w:rsidR="00DF761B" w:rsidRPr="001F1527">
        <w:rPr>
          <w:color w:val="00B050"/>
          <w:sz w:val="22"/>
          <w:szCs w:val="22"/>
          <w:lang w:val="nl-NL" w:eastAsia="nl-NL"/>
        </w:rPr>
        <w:t>(+</w:t>
      </w:r>
      <w:r w:rsidR="00DF761B">
        <w:rPr>
          <w:color w:val="00B050"/>
          <w:sz w:val="22"/>
          <w:szCs w:val="22"/>
          <w:lang w:val="nl-NL" w:eastAsia="nl-NL"/>
        </w:rPr>
        <w:t>5</w:t>
      </w:r>
      <w:r w:rsidR="00DF761B" w:rsidRPr="001F1527">
        <w:rPr>
          <w:color w:val="00B050"/>
          <w:sz w:val="22"/>
          <w:szCs w:val="22"/>
          <w:lang w:val="nl-NL" w:eastAsia="nl-NL"/>
        </w:rPr>
        <w:t>)</w:t>
      </w:r>
      <w:r w:rsidR="00DF761B">
        <w:rPr>
          <w:color w:val="00B050"/>
          <w:sz w:val="22"/>
          <w:szCs w:val="22"/>
          <w:lang w:val="nl-NL" w:eastAsia="nl-NL"/>
        </w:rPr>
        <w:t xml:space="preserve">                                                                         </w:t>
      </w:r>
    </w:p>
    <w:p w14:paraId="2D6F0CDC" w14:textId="77777777" w:rsidR="00675A6D" w:rsidRDefault="00677AAA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John van Os                                                                                                                                                                     s</w:t>
      </w:r>
      <w:r w:rsidR="00364407">
        <w:rPr>
          <w:sz w:val="22"/>
          <w:szCs w:val="22"/>
          <w:lang w:val="nl-NL" w:eastAsia="nl-NL"/>
        </w:rPr>
        <w:t>ecretaris vv Benschop</w:t>
      </w:r>
    </w:p>
    <w:p w14:paraId="184D0D3F" w14:textId="77777777" w:rsidR="00364407" w:rsidRPr="00584998" w:rsidRDefault="00364407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</w:p>
    <w:sectPr w:rsidR="00364407" w:rsidRPr="00584998" w:rsidSect="00852D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567" w:bottom="828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A043" w14:textId="77777777" w:rsidR="00557B56" w:rsidRDefault="00557B56">
      <w:r>
        <w:separator/>
      </w:r>
    </w:p>
  </w:endnote>
  <w:endnote w:type="continuationSeparator" w:id="0">
    <w:p w14:paraId="38BD2834" w14:textId="77777777" w:rsidR="00557B56" w:rsidRDefault="0055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B01" w14:textId="77777777" w:rsidR="00A14E89" w:rsidRDefault="00A14E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A4F9" w14:textId="77777777" w:rsidR="00A14E89" w:rsidRDefault="00A14E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07C9" w14:textId="77777777" w:rsidR="00A14E89" w:rsidRDefault="00A14E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4833" w14:textId="77777777" w:rsidR="00557B56" w:rsidRDefault="00557B56">
      <w:r>
        <w:separator/>
      </w:r>
    </w:p>
  </w:footnote>
  <w:footnote w:type="continuationSeparator" w:id="0">
    <w:p w14:paraId="3497F19D" w14:textId="77777777" w:rsidR="00557B56" w:rsidRDefault="0055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DD6" w14:textId="77777777" w:rsidR="00A14E89" w:rsidRDefault="00A14E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0870" w14:textId="77777777" w:rsidR="00A14E89" w:rsidRDefault="00A14E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83E0" w14:textId="77777777" w:rsidR="00A14E89" w:rsidRDefault="00A14E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F4B"/>
    <w:multiLevelType w:val="hybridMultilevel"/>
    <w:tmpl w:val="D5363A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3C9"/>
    <w:multiLevelType w:val="hybridMultilevel"/>
    <w:tmpl w:val="8828CBC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BD046E"/>
    <w:multiLevelType w:val="hybridMultilevel"/>
    <w:tmpl w:val="4D3A0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12F2E"/>
    <w:multiLevelType w:val="hybridMultilevel"/>
    <w:tmpl w:val="F510F8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40F1F"/>
    <w:multiLevelType w:val="hybridMultilevel"/>
    <w:tmpl w:val="998AD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071CE"/>
    <w:multiLevelType w:val="hybridMultilevel"/>
    <w:tmpl w:val="5F666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E474F"/>
    <w:multiLevelType w:val="hybridMultilevel"/>
    <w:tmpl w:val="1D4EB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D31AFB"/>
    <w:multiLevelType w:val="hybridMultilevel"/>
    <w:tmpl w:val="8E748508"/>
    <w:lvl w:ilvl="0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38FB365D"/>
    <w:multiLevelType w:val="hybridMultilevel"/>
    <w:tmpl w:val="BD2261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20D39"/>
    <w:multiLevelType w:val="hybridMultilevel"/>
    <w:tmpl w:val="D5FEF47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154AF0"/>
    <w:multiLevelType w:val="hybridMultilevel"/>
    <w:tmpl w:val="DB7A9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C242F"/>
    <w:multiLevelType w:val="hybridMultilevel"/>
    <w:tmpl w:val="D44C25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B21315"/>
    <w:multiLevelType w:val="hybridMultilevel"/>
    <w:tmpl w:val="65248E42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6AD37135"/>
    <w:multiLevelType w:val="hybridMultilevel"/>
    <w:tmpl w:val="5FD0097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DD257E"/>
    <w:multiLevelType w:val="hybridMultilevel"/>
    <w:tmpl w:val="105A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06A8E"/>
    <w:multiLevelType w:val="hybridMultilevel"/>
    <w:tmpl w:val="31C0D9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710787">
    <w:abstractNumId w:val="5"/>
  </w:num>
  <w:num w:numId="2" w16cid:durableId="854076366">
    <w:abstractNumId w:val="15"/>
  </w:num>
  <w:num w:numId="3" w16cid:durableId="1290670723">
    <w:abstractNumId w:val="14"/>
  </w:num>
  <w:num w:numId="4" w16cid:durableId="720709182">
    <w:abstractNumId w:val="11"/>
  </w:num>
  <w:num w:numId="5" w16cid:durableId="2098086654">
    <w:abstractNumId w:val="8"/>
  </w:num>
  <w:num w:numId="6" w16cid:durableId="1245071111">
    <w:abstractNumId w:val="0"/>
  </w:num>
  <w:num w:numId="7" w16cid:durableId="1150248168">
    <w:abstractNumId w:val="3"/>
  </w:num>
  <w:num w:numId="8" w16cid:durableId="1514495163">
    <w:abstractNumId w:val="16"/>
  </w:num>
  <w:num w:numId="9" w16cid:durableId="308365723">
    <w:abstractNumId w:val="10"/>
  </w:num>
  <w:num w:numId="10" w16cid:durableId="1080638847">
    <w:abstractNumId w:val="12"/>
  </w:num>
  <w:num w:numId="11" w16cid:durableId="1904292923">
    <w:abstractNumId w:val="4"/>
  </w:num>
  <w:num w:numId="12" w16cid:durableId="801533186">
    <w:abstractNumId w:val="6"/>
  </w:num>
  <w:num w:numId="13" w16cid:durableId="906458083">
    <w:abstractNumId w:val="1"/>
  </w:num>
  <w:num w:numId="14" w16cid:durableId="140854270">
    <w:abstractNumId w:val="13"/>
  </w:num>
  <w:num w:numId="15" w16cid:durableId="1508669970">
    <w:abstractNumId w:val="2"/>
  </w:num>
  <w:num w:numId="16" w16cid:durableId="769592688">
    <w:abstractNumId w:val="9"/>
  </w:num>
  <w:num w:numId="17" w16cid:durableId="73551587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D"/>
    <w:rsid w:val="0000060E"/>
    <w:rsid w:val="00000BC9"/>
    <w:rsid w:val="0000499B"/>
    <w:rsid w:val="00005D8D"/>
    <w:rsid w:val="000123DB"/>
    <w:rsid w:val="00012B04"/>
    <w:rsid w:val="00014AF0"/>
    <w:rsid w:val="000156EC"/>
    <w:rsid w:val="00020E2A"/>
    <w:rsid w:val="000270BC"/>
    <w:rsid w:val="000348EB"/>
    <w:rsid w:val="000446DB"/>
    <w:rsid w:val="0004585A"/>
    <w:rsid w:val="000558C1"/>
    <w:rsid w:val="00063F1F"/>
    <w:rsid w:val="000649AA"/>
    <w:rsid w:val="00074C93"/>
    <w:rsid w:val="00080992"/>
    <w:rsid w:val="0008548A"/>
    <w:rsid w:val="00095B47"/>
    <w:rsid w:val="000A0A8C"/>
    <w:rsid w:val="000A4A0D"/>
    <w:rsid w:val="000B1024"/>
    <w:rsid w:val="000B46B5"/>
    <w:rsid w:val="000B5D0F"/>
    <w:rsid w:val="000B5FF2"/>
    <w:rsid w:val="000C24D0"/>
    <w:rsid w:val="000C48A6"/>
    <w:rsid w:val="000C69D9"/>
    <w:rsid w:val="000C73CB"/>
    <w:rsid w:val="000D18AF"/>
    <w:rsid w:val="000D23A1"/>
    <w:rsid w:val="000D4B81"/>
    <w:rsid w:val="000D4D79"/>
    <w:rsid w:val="000E1F90"/>
    <w:rsid w:val="000E6F11"/>
    <w:rsid w:val="000E702C"/>
    <w:rsid w:val="000F0EBD"/>
    <w:rsid w:val="000F2DCA"/>
    <w:rsid w:val="000F2E42"/>
    <w:rsid w:val="00102F16"/>
    <w:rsid w:val="00103EE7"/>
    <w:rsid w:val="00104C03"/>
    <w:rsid w:val="00113198"/>
    <w:rsid w:val="00114ABE"/>
    <w:rsid w:val="00116285"/>
    <w:rsid w:val="0012088D"/>
    <w:rsid w:val="001215CF"/>
    <w:rsid w:val="00121A8B"/>
    <w:rsid w:val="0012502E"/>
    <w:rsid w:val="00125B3C"/>
    <w:rsid w:val="00125B54"/>
    <w:rsid w:val="00127631"/>
    <w:rsid w:val="00130759"/>
    <w:rsid w:val="00132641"/>
    <w:rsid w:val="001335A3"/>
    <w:rsid w:val="00140DA0"/>
    <w:rsid w:val="00144930"/>
    <w:rsid w:val="00145116"/>
    <w:rsid w:val="00145182"/>
    <w:rsid w:val="00160915"/>
    <w:rsid w:val="001629F7"/>
    <w:rsid w:val="00167BD0"/>
    <w:rsid w:val="00170E1E"/>
    <w:rsid w:val="00173D47"/>
    <w:rsid w:val="00174A91"/>
    <w:rsid w:val="00180475"/>
    <w:rsid w:val="001905F1"/>
    <w:rsid w:val="00193DED"/>
    <w:rsid w:val="001944AC"/>
    <w:rsid w:val="001A0BA0"/>
    <w:rsid w:val="001A4AE1"/>
    <w:rsid w:val="001A5683"/>
    <w:rsid w:val="001B7102"/>
    <w:rsid w:val="001C08E1"/>
    <w:rsid w:val="001D08C3"/>
    <w:rsid w:val="001D0C63"/>
    <w:rsid w:val="001D1CF5"/>
    <w:rsid w:val="001E12A8"/>
    <w:rsid w:val="001E2B80"/>
    <w:rsid w:val="001E613B"/>
    <w:rsid w:val="001E6EF4"/>
    <w:rsid w:val="001E70B2"/>
    <w:rsid w:val="001E76EB"/>
    <w:rsid w:val="001F0A1D"/>
    <w:rsid w:val="001F1527"/>
    <w:rsid w:val="001F1605"/>
    <w:rsid w:val="001F386D"/>
    <w:rsid w:val="001F4996"/>
    <w:rsid w:val="002014F0"/>
    <w:rsid w:val="00202B76"/>
    <w:rsid w:val="002040DB"/>
    <w:rsid w:val="002114FC"/>
    <w:rsid w:val="00212087"/>
    <w:rsid w:val="00212B7B"/>
    <w:rsid w:val="002132CA"/>
    <w:rsid w:val="0021498C"/>
    <w:rsid w:val="002177D7"/>
    <w:rsid w:val="00221527"/>
    <w:rsid w:val="00226F5E"/>
    <w:rsid w:val="00227F9B"/>
    <w:rsid w:val="00232C78"/>
    <w:rsid w:val="0023452B"/>
    <w:rsid w:val="002346C3"/>
    <w:rsid w:val="0024248E"/>
    <w:rsid w:val="00250C21"/>
    <w:rsid w:val="002524BA"/>
    <w:rsid w:val="0026322A"/>
    <w:rsid w:val="00267397"/>
    <w:rsid w:val="00270F0E"/>
    <w:rsid w:val="00276EC2"/>
    <w:rsid w:val="00284EE4"/>
    <w:rsid w:val="00286694"/>
    <w:rsid w:val="00286AD1"/>
    <w:rsid w:val="00287828"/>
    <w:rsid w:val="00292024"/>
    <w:rsid w:val="002973A8"/>
    <w:rsid w:val="002A4E4C"/>
    <w:rsid w:val="002B0BED"/>
    <w:rsid w:val="002B2718"/>
    <w:rsid w:val="002C32D2"/>
    <w:rsid w:val="002C3711"/>
    <w:rsid w:val="002D2D20"/>
    <w:rsid w:val="002D3420"/>
    <w:rsid w:val="002D51D6"/>
    <w:rsid w:val="002D69C4"/>
    <w:rsid w:val="002E0D09"/>
    <w:rsid w:val="002E2EB3"/>
    <w:rsid w:val="002F2860"/>
    <w:rsid w:val="00302579"/>
    <w:rsid w:val="00312FCB"/>
    <w:rsid w:val="003150F0"/>
    <w:rsid w:val="003204CA"/>
    <w:rsid w:val="00325A85"/>
    <w:rsid w:val="00335ECC"/>
    <w:rsid w:val="00337C84"/>
    <w:rsid w:val="003441E6"/>
    <w:rsid w:val="00344502"/>
    <w:rsid w:val="00346B76"/>
    <w:rsid w:val="00352DBE"/>
    <w:rsid w:val="00361EFC"/>
    <w:rsid w:val="00364407"/>
    <w:rsid w:val="00365359"/>
    <w:rsid w:val="00365475"/>
    <w:rsid w:val="00366E27"/>
    <w:rsid w:val="003675EF"/>
    <w:rsid w:val="0037070F"/>
    <w:rsid w:val="00371907"/>
    <w:rsid w:val="00373E88"/>
    <w:rsid w:val="00374B04"/>
    <w:rsid w:val="00376A37"/>
    <w:rsid w:val="00382DAC"/>
    <w:rsid w:val="003844CA"/>
    <w:rsid w:val="003861DA"/>
    <w:rsid w:val="0038776D"/>
    <w:rsid w:val="003878A6"/>
    <w:rsid w:val="003905AD"/>
    <w:rsid w:val="003A1076"/>
    <w:rsid w:val="003A191D"/>
    <w:rsid w:val="003A1E58"/>
    <w:rsid w:val="003B2314"/>
    <w:rsid w:val="003B2705"/>
    <w:rsid w:val="003B287A"/>
    <w:rsid w:val="003C1ED1"/>
    <w:rsid w:val="003C3B4D"/>
    <w:rsid w:val="003C74B0"/>
    <w:rsid w:val="003D4BC6"/>
    <w:rsid w:val="003E1BB1"/>
    <w:rsid w:val="003E3B04"/>
    <w:rsid w:val="003E55F0"/>
    <w:rsid w:val="003F05B1"/>
    <w:rsid w:val="003F2117"/>
    <w:rsid w:val="003F2B29"/>
    <w:rsid w:val="003F4D43"/>
    <w:rsid w:val="003F57A1"/>
    <w:rsid w:val="00406995"/>
    <w:rsid w:val="00411EE8"/>
    <w:rsid w:val="004222B7"/>
    <w:rsid w:val="00422AE7"/>
    <w:rsid w:val="00423F93"/>
    <w:rsid w:val="00425C10"/>
    <w:rsid w:val="00426F11"/>
    <w:rsid w:val="00442D45"/>
    <w:rsid w:val="00443495"/>
    <w:rsid w:val="00444A42"/>
    <w:rsid w:val="004463C4"/>
    <w:rsid w:val="00446CD4"/>
    <w:rsid w:val="00447AD5"/>
    <w:rsid w:val="00461833"/>
    <w:rsid w:val="00472500"/>
    <w:rsid w:val="00475A9B"/>
    <w:rsid w:val="0047646E"/>
    <w:rsid w:val="00480575"/>
    <w:rsid w:val="004A0EC9"/>
    <w:rsid w:val="004A2769"/>
    <w:rsid w:val="004A448C"/>
    <w:rsid w:val="004A4A44"/>
    <w:rsid w:val="004A6551"/>
    <w:rsid w:val="004A772A"/>
    <w:rsid w:val="004B221B"/>
    <w:rsid w:val="004B4F22"/>
    <w:rsid w:val="004C507D"/>
    <w:rsid w:val="004C57F7"/>
    <w:rsid w:val="004D0BF5"/>
    <w:rsid w:val="004D2B14"/>
    <w:rsid w:val="004D4E91"/>
    <w:rsid w:val="004D5821"/>
    <w:rsid w:val="004E0C2D"/>
    <w:rsid w:val="004E68FA"/>
    <w:rsid w:val="004F3030"/>
    <w:rsid w:val="004F33F7"/>
    <w:rsid w:val="004F3C9A"/>
    <w:rsid w:val="004F4F78"/>
    <w:rsid w:val="004F6F64"/>
    <w:rsid w:val="00501E74"/>
    <w:rsid w:val="00503A2D"/>
    <w:rsid w:val="00503A50"/>
    <w:rsid w:val="005073D8"/>
    <w:rsid w:val="00507715"/>
    <w:rsid w:val="005210D5"/>
    <w:rsid w:val="00521387"/>
    <w:rsid w:val="00525380"/>
    <w:rsid w:val="00527174"/>
    <w:rsid w:val="0053573E"/>
    <w:rsid w:val="00540180"/>
    <w:rsid w:val="00543C4D"/>
    <w:rsid w:val="00557B56"/>
    <w:rsid w:val="00557C00"/>
    <w:rsid w:val="00562BAC"/>
    <w:rsid w:val="00565ACB"/>
    <w:rsid w:val="00565BE6"/>
    <w:rsid w:val="00566891"/>
    <w:rsid w:val="00566D73"/>
    <w:rsid w:val="00567BB3"/>
    <w:rsid w:val="00573021"/>
    <w:rsid w:val="00574F7F"/>
    <w:rsid w:val="005751BB"/>
    <w:rsid w:val="00575B47"/>
    <w:rsid w:val="005779E8"/>
    <w:rsid w:val="00584998"/>
    <w:rsid w:val="0058521E"/>
    <w:rsid w:val="00591666"/>
    <w:rsid w:val="005941F2"/>
    <w:rsid w:val="00594C46"/>
    <w:rsid w:val="00594F80"/>
    <w:rsid w:val="00595018"/>
    <w:rsid w:val="005A0DF9"/>
    <w:rsid w:val="005B096D"/>
    <w:rsid w:val="005B166A"/>
    <w:rsid w:val="005B21D8"/>
    <w:rsid w:val="005B5738"/>
    <w:rsid w:val="005B6DD1"/>
    <w:rsid w:val="005C0196"/>
    <w:rsid w:val="005C51E4"/>
    <w:rsid w:val="005D261D"/>
    <w:rsid w:val="005D3BB8"/>
    <w:rsid w:val="005D5733"/>
    <w:rsid w:val="005D701F"/>
    <w:rsid w:val="005E17FE"/>
    <w:rsid w:val="005E1E4C"/>
    <w:rsid w:val="005E6984"/>
    <w:rsid w:val="005E6DB7"/>
    <w:rsid w:val="005E771E"/>
    <w:rsid w:val="005F1838"/>
    <w:rsid w:val="005F5C59"/>
    <w:rsid w:val="006056C4"/>
    <w:rsid w:val="00611B97"/>
    <w:rsid w:val="00611F17"/>
    <w:rsid w:val="00613F4B"/>
    <w:rsid w:val="00615579"/>
    <w:rsid w:val="00615A34"/>
    <w:rsid w:val="00617A06"/>
    <w:rsid w:val="006219E4"/>
    <w:rsid w:val="00624390"/>
    <w:rsid w:val="00624BBB"/>
    <w:rsid w:val="0063772E"/>
    <w:rsid w:val="00642B52"/>
    <w:rsid w:val="00643541"/>
    <w:rsid w:val="00644F26"/>
    <w:rsid w:val="00646495"/>
    <w:rsid w:val="00650D36"/>
    <w:rsid w:val="006527F6"/>
    <w:rsid w:val="006533CC"/>
    <w:rsid w:val="00654F8F"/>
    <w:rsid w:val="006569A0"/>
    <w:rsid w:val="00662A79"/>
    <w:rsid w:val="00666B83"/>
    <w:rsid w:val="00670869"/>
    <w:rsid w:val="00675A6D"/>
    <w:rsid w:val="006779F8"/>
    <w:rsid w:val="00677AAA"/>
    <w:rsid w:val="00677DEC"/>
    <w:rsid w:val="00680997"/>
    <w:rsid w:val="006818BF"/>
    <w:rsid w:val="00681A17"/>
    <w:rsid w:val="00685F10"/>
    <w:rsid w:val="00687365"/>
    <w:rsid w:val="00687EE3"/>
    <w:rsid w:val="00693091"/>
    <w:rsid w:val="006A047D"/>
    <w:rsid w:val="006A2CA2"/>
    <w:rsid w:val="006A603D"/>
    <w:rsid w:val="006B4691"/>
    <w:rsid w:val="006D3D55"/>
    <w:rsid w:val="006E226C"/>
    <w:rsid w:val="006E2CF8"/>
    <w:rsid w:val="006E45F0"/>
    <w:rsid w:val="006E5D65"/>
    <w:rsid w:val="006E7EEC"/>
    <w:rsid w:val="006F2755"/>
    <w:rsid w:val="006F31A6"/>
    <w:rsid w:val="006F42A3"/>
    <w:rsid w:val="007006A8"/>
    <w:rsid w:val="007006EF"/>
    <w:rsid w:val="0070211A"/>
    <w:rsid w:val="00707F5B"/>
    <w:rsid w:val="00712214"/>
    <w:rsid w:val="0071711D"/>
    <w:rsid w:val="00721394"/>
    <w:rsid w:val="007221AD"/>
    <w:rsid w:val="00723374"/>
    <w:rsid w:val="00724830"/>
    <w:rsid w:val="00725272"/>
    <w:rsid w:val="00726192"/>
    <w:rsid w:val="0073219D"/>
    <w:rsid w:val="00733A9C"/>
    <w:rsid w:val="00733E9D"/>
    <w:rsid w:val="00742AF2"/>
    <w:rsid w:val="007510AC"/>
    <w:rsid w:val="0075122E"/>
    <w:rsid w:val="00757239"/>
    <w:rsid w:val="0076133C"/>
    <w:rsid w:val="0076377D"/>
    <w:rsid w:val="00763A7E"/>
    <w:rsid w:val="00773B2C"/>
    <w:rsid w:val="00774DE6"/>
    <w:rsid w:val="00776A4A"/>
    <w:rsid w:val="0078042E"/>
    <w:rsid w:val="00781EB0"/>
    <w:rsid w:val="00782EEC"/>
    <w:rsid w:val="00791474"/>
    <w:rsid w:val="00794871"/>
    <w:rsid w:val="007B176B"/>
    <w:rsid w:val="007B3F3B"/>
    <w:rsid w:val="007C139E"/>
    <w:rsid w:val="007C6B2B"/>
    <w:rsid w:val="007D4864"/>
    <w:rsid w:val="007D48B8"/>
    <w:rsid w:val="007D4D30"/>
    <w:rsid w:val="007D58D7"/>
    <w:rsid w:val="007E0624"/>
    <w:rsid w:val="007E395E"/>
    <w:rsid w:val="007E4DC6"/>
    <w:rsid w:val="00806712"/>
    <w:rsid w:val="0081602F"/>
    <w:rsid w:val="008256A2"/>
    <w:rsid w:val="008320BF"/>
    <w:rsid w:val="008414C6"/>
    <w:rsid w:val="00844D50"/>
    <w:rsid w:val="00847F51"/>
    <w:rsid w:val="008516E8"/>
    <w:rsid w:val="00852D95"/>
    <w:rsid w:val="00854330"/>
    <w:rsid w:val="008547DB"/>
    <w:rsid w:val="00867D3D"/>
    <w:rsid w:val="0087183F"/>
    <w:rsid w:val="008725D6"/>
    <w:rsid w:val="008738E6"/>
    <w:rsid w:val="008827FC"/>
    <w:rsid w:val="0088724A"/>
    <w:rsid w:val="00890EBA"/>
    <w:rsid w:val="008919D0"/>
    <w:rsid w:val="0089227C"/>
    <w:rsid w:val="00893513"/>
    <w:rsid w:val="00894DCB"/>
    <w:rsid w:val="008A4017"/>
    <w:rsid w:val="008A4FA1"/>
    <w:rsid w:val="008A639F"/>
    <w:rsid w:val="008A6925"/>
    <w:rsid w:val="008A7D49"/>
    <w:rsid w:val="008B0E48"/>
    <w:rsid w:val="008B793F"/>
    <w:rsid w:val="008C5DF3"/>
    <w:rsid w:val="008C7035"/>
    <w:rsid w:val="008D490D"/>
    <w:rsid w:val="008D4FF1"/>
    <w:rsid w:val="008D504C"/>
    <w:rsid w:val="008D5C58"/>
    <w:rsid w:val="008D61F6"/>
    <w:rsid w:val="008E26B8"/>
    <w:rsid w:val="008E51AF"/>
    <w:rsid w:val="008E6F3B"/>
    <w:rsid w:val="008F3D2B"/>
    <w:rsid w:val="00905E0B"/>
    <w:rsid w:val="00910F92"/>
    <w:rsid w:val="00911B64"/>
    <w:rsid w:val="009132A8"/>
    <w:rsid w:val="00916938"/>
    <w:rsid w:val="00920077"/>
    <w:rsid w:val="00926673"/>
    <w:rsid w:val="009312C6"/>
    <w:rsid w:val="009353F8"/>
    <w:rsid w:val="00940962"/>
    <w:rsid w:val="00953095"/>
    <w:rsid w:val="00956DA2"/>
    <w:rsid w:val="009608BC"/>
    <w:rsid w:val="00960DD6"/>
    <w:rsid w:val="00965AF9"/>
    <w:rsid w:val="00965BA5"/>
    <w:rsid w:val="00973614"/>
    <w:rsid w:val="00985300"/>
    <w:rsid w:val="00985B77"/>
    <w:rsid w:val="00987AB1"/>
    <w:rsid w:val="009912B7"/>
    <w:rsid w:val="00992EF9"/>
    <w:rsid w:val="009942C5"/>
    <w:rsid w:val="00994E69"/>
    <w:rsid w:val="00995A92"/>
    <w:rsid w:val="00995D7A"/>
    <w:rsid w:val="0099657E"/>
    <w:rsid w:val="009A2801"/>
    <w:rsid w:val="009A3881"/>
    <w:rsid w:val="009A62F4"/>
    <w:rsid w:val="009A6A2F"/>
    <w:rsid w:val="009A76AC"/>
    <w:rsid w:val="009B5CF5"/>
    <w:rsid w:val="009E4C5A"/>
    <w:rsid w:val="009F06D3"/>
    <w:rsid w:val="009F1BC6"/>
    <w:rsid w:val="009F46DF"/>
    <w:rsid w:val="009F4860"/>
    <w:rsid w:val="00A119BE"/>
    <w:rsid w:val="00A126A9"/>
    <w:rsid w:val="00A14E89"/>
    <w:rsid w:val="00A17930"/>
    <w:rsid w:val="00A2140D"/>
    <w:rsid w:val="00A22251"/>
    <w:rsid w:val="00A37628"/>
    <w:rsid w:val="00A37BD2"/>
    <w:rsid w:val="00A42B23"/>
    <w:rsid w:val="00A44EE2"/>
    <w:rsid w:val="00A502B3"/>
    <w:rsid w:val="00A50F4A"/>
    <w:rsid w:val="00A52627"/>
    <w:rsid w:val="00A55475"/>
    <w:rsid w:val="00A55FB1"/>
    <w:rsid w:val="00A60775"/>
    <w:rsid w:val="00A615B7"/>
    <w:rsid w:val="00A62728"/>
    <w:rsid w:val="00A6287A"/>
    <w:rsid w:val="00A6420E"/>
    <w:rsid w:val="00A65320"/>
    <w:rsid w:val="00A66CA9"/>
    <w:rsid w:val="00A7020E"/>
    <w:rsid w:val="00A7306F"/>
    <w:rsid w:val="00A77F38"/>
    <w:rsid w:val="00A8138A"/>
    <w:rsid w:val="00A8304C"/>
    <w:rsid w:val="00A8565D"/>
    <w:rsid w:val="00A90C70"/>
    <w:rsid w:val="00A91BFF"/>
    <w:rsid w:val="00A9215D"/>
    <w:rsid w:val="00A93562"/>
    <w:rsid w:val="00A9619E"/>
    <w:rsid w:val="00A96E33"/>
    <w:rsid w:val="00AA4E5D"/>
    <w:rsid w:val="00AB0222"/>
    <w:rsid w:val="00AB456B"/>
    <w:rsid w:val="00AB6D40"/>
    <w:rsid w:val="00AC5D00"/>
    <w:rsid w:val="00AD48F8"/>
    <w:rsid w:val="00AE25D9"/>
    <w:rsid w:val="00AF5938"/>
    <w:rsid w:val="00AF6A23"/>
    <w:rsid w:val="00B07526"/>
    <w:rsid w:val="00B07947"/>
    <w:rsid w:val="00B254C2"/>
    <w:rsid w:val="00B3334A"/>
    <w:rsid w:val="00B34068"/>
    <w:rsid w:val="00B347CE"/>
    <w:rsid w:val="00B43E17"/>
    <w:rsid w:val="00B44500"/>
    <w:rsid w:val="00B520C5"/>
    <w:rsid w:val="00B52168"/>
    <w:rsid w:val="00B55FBB"/>
    <w:rsid w:val="00B60081"/>
    <w:rsid w:val="00B605B8"/>
    <w:rsid w:val="00B60909"/>
    <w:rsid w:val="00B61AFE"/>
    <w:rsid w:val="00B734EA"/>
    <w:rsid w:val="00B74FFC"/>
    <w:rsid w:val="00B80E10"/>
    <w:rsid w:val="00B864D5"/>
    <w:rsid w:val="00B87D70"/>
    <w:rsid w:val="00BA2137"/>
    <w:rsid w:val="00BA2E6E"/>
    <w:rsid w:val="00BB06B1"/>
    <w:rsid w:val="00BB0E19"/>
    <w:rsid w:val="00BB5A5F"/>
    <w:rsid w:val="00BD4909"/>
    <w:rsid w:val="00BD493C"/>
    <w:rsid w:val="00BD587D"/>
    <w:rsid w:val="00BD7AF5"/>
    <w:rsid w:val="00BE7CB2"/>
    <w:rsid w:val="00BF34A6"/>
    <w:rsid w:val="00BF41C3"/>
    <w:rsid w:val="00BF6890"/>
    <w:rsid w:val="00C02B0F"/>
    <w:rsid w:val="00C04835"/>
    <w:rsid w:val="00C117D9"/>
    <w:rsid w:val="00C13B47"/>
    <w:rsid w:val="00C2083B"/>
    <w:rsid w:val="00C239A5"/>
    <w:rsid w:val="00C257C7"/>
    <w:rsid w:val="00C25CED"/>
    <w:rsid w:val="00C4175F"/>
    <w:rsid w:val="00C44342"/>
    <w:rsid w:val="00C44B1C"/>
    <w:rsid w:val="00C51FA6"/>
    <w:rsid w:val="00C53221"/>
    <w:rsid w:val="00C56644"/>
    <w:rsid w:val="00C62357"/>
    <w:rsid w:val="00C679AC"/>
    <w:rsid w:val="00C70FE0"/>
    <w:rsid w:val="00C734E5"/>
    <w:rsid w:val="00C7701C"/>
    <w:rsid w:val="00C818DF"/>
    <w:rsid w:val="00C8309B"/>
    <w:rsid w:val="00C86A5C"/>
    <w:rsid w:val="00C96C2A"/>
    <w:rsid w:val="00CA2B10"/>
    <w:rsid w:val="00CA7965"/>
    <w:rsid w:val="00CB1133"/>
    <w:rsid w:val="00CB5221"/>
    <w:rsid w:val="00CC05F5"/>
    <w:rsid w:val="00CC5AE1"/>
    <w:rsid w:val="00CC7471"/>
    <w:rsid w:val="00CD5E24"/>
    <w:rsid w:val="00CD68FA"/>
    <w:rsid w:val="00CE655C"/>
    <w:rsid w:val="00CF0047"/>
    <w:rsid w:val="00CF4FC1"/>
    <w:rsid w:val="00D05D12"/>
    <w:rsid w:val="00D06FDC"/>
    <w:rsid w:val="00D12A0D"/>
    <w:rsid w:val="00D1622F"/>
    <w:rsid w:val="00D170A2"/>
    <w:rsid w:val="00D23D8B"/>
    <w:rsid w:val="00D24CFD"/>
    <w:rsid w:val="00D33C95"/>
    <w:rsid w:val="00D41FA9"/>
    <w:rsid w:val="00D42446"/>
    <w:rsid w:val="00D4325E"/>
    <w:rsid w:val="00D53CCF"/>
    <w:rsid w:val="00D6211B"/>
    <w:rsid w:val="00D63CC6"/>
    <w:rsid w:val="00D662EE"/>
    <w:rsid w:val="00D66545"/>
    <w:rsid w:val="00D7199D"/>
    <w:rsid w:val="00D74FDB"/>
    <w:rsid w:val="00D77788"/>
    <w:rsid w:val="00D80C37"/>
    <w:rsid w:val="00D80F9F"/>
    <w:rsid w:val="00D81FAB"/>
    <w:rsid w:val="00DA2551"/>
    <w:rsid w:val="00DA2ADB"/>
    <w:rsid w:val="00DA2DB7"/>
    <w:rsid w:val="00DB3EC3"/>
    <w:rsid w:val="00DB7A84"/>
    <w:rsid w:val="00DB7BEC"/>
    <w:rsid w:val="00DB7D1E"/>
    <w:rsid w:val="00DC2902"/>
    <w:rsid w:val="00DC3F12"/>
    <w:rsid w:val="00DD0E41"/>
    <w:rsid w:val="00DD1397"/>
    <w:rsid w:val="00DD334E"/>
    <w:rsid w:val="00DD7346"/>
    <w:rsid w:val="00DF761B"/>
    <w:rsid w:val="00E10C37"/>
    <w:rsid w:val="00E12BE2"/>
    <w:rsid w:val="00E153D3"/>
    <w:rsid w:val="00E15B8A"/>
    <w:rsid w:val="00E1662D"/>
    <w:rsid w:val="00E2357F"/>
    <w:rsid w:val="00E30038"/>
    <w:rsid w:val="00E35FC4"/>
    <w:rsid w:val="00E365A9"/>
    <w:rsid w:val="00E4091E"/>
    <w:rsid w:val="00E43D82"/>
    <w:rsid w:val="00E451AC"/>
    <w:rsid w:val="00E6185D"/>
    <w:rsid w:val="00E62C60"/>
    <w:rsid w:val="00E63131"/>
    <w:rsid w:val="00E6459C"/>
    <w:rsid w:val="00E659AC"/>
    <w:rsid w:val="00E67456"/>
    <w:rsid w:val="00E844A8"/>
    <w:rsid w:val="00E86474"/>
    <w:rsid w:val="00E906FA"/>
    <w:rsid w:val="00E920AD"/>
    <w:rsid w:val="00E945B5"/>
    <w:rsid w:val="00E97182"/>
    <w:rsid w:val="00EA16B3"/>
    <w:rsid w:val="00EA3F85"/>
    <w:rsid w:val="00EA463D"/>
    <w:rsid w:val="00EA6A75"/>
    <w:rsid w:val="00EB79AE"/>
    <w:rsid w:val="00EB7BE4"/>
    <w:rsid w:val="00EC4EFB"/>
    <w:rsid w:val="00EC6766"/>
    <w:rsid w:val="00ED104C"/>
    <w:rsid w:val="00ED29B6"/>
    <w:rsid w:val="00ED469D"/>
    <w:rsid w:val="00ED6A29"/>
    <w:rsid w:val="00EF1541"/>
    <w:rsid w:val="00EF21B1"/>
    <w:rsid w:val="00EF2BC7"/>
    <w:rsid w:val="00F011C8"/>
    <w:rsid w:val="00F02039"/>
    <w:rsid w:val="00F0316A"/>
    <w:rsid w:val="00F03578"/>
    <w:rsid w:val="00F04233"/>
    <w:rsid w:val="00F0684E"/>
    <w:rsid w:val="00F07BE2"/>
    <w:rsid w:val="00F12710"/>
    <w:rsid w:val="00F1432F"/>
    <w:rsid w:val="00F14F2E"/>
    <w:rsid w:val="00F16D4B"/>
    <w:rsid w:val="00F21E07"/>
    <w:rsid w:val="00F30086"/>
    <w:rsid w:val="00F33BD1"/>
    <w:rsid w:val="00F3420A"/>
    <w:rsid w:val="00F42DDB"/>
    <w:rsid w:val="00F61ECE"/>
    <w:rsid w:val="00F74B9C"/>
    <w:rsid w:val="00F76E36"/>
    <w:rsid w:val="00F81667"/>
    <w:rsid w:val="00F866D7"/>
    <w:rsid w:val="00F943D8"/>
    <w:rsid w:val="00F9524C"/>
    <w:rsid w:val="00FA177B"/>
    <w:rsid w:val="00FB11BB"/>
    <w:rsid w:val="00FB1A44"/>
    <w:rsid w:val="00FC5E4E"/>
    <w:rsid w:val="00FC6469"/>
    <w:rsid w:val="00FE11D7"/>
    <w:rsid w:val="00FE220C"/>
    <w:rsid w:val="00FF0B8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FD101"/>
  <w15:docId w15:val="{E9130726-6F13-4480-9595-6AC3F3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D34F-3A9B-4EEB-A37F-497FCAD7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kerkeraadsvergadering 18/09/01</vt:lpstr>
    </vt:vector>
  </TitlesOfParts>
  <Company>COOPERS &amp; LYBRAND N.V.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kerkeraadsvergadering 18/09/01</dc:title>
  <dc:creator>Erik Jan Blankenstijn</dc:creator>
  <cp:lastModifiedBy>Microsoft Office User</cp:lastModifiedBy>
  <cp:revision>2</cp:revision>
  <cp:lastPrinted>2018-11-05T17:31:00Z</cp:lastPrinted>
  <dcterms:created xsi:type="dcterms:W3CDTF">2023-11-20T16:58:00Z</dcterms:created>
  <dcterms:modified xsi:type="dcterms:W3CDTF">2023-11-20T16:58:00Z</dcterms:modified>
</cp:coreProperties>
</file>