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43" w:rsidRDefault="008C3243" w:rsidP="008C3243">
      <w:pPr>
        <w:pStyle w:val="Default"/>
      </w:pPr>
    </w:p>
    <w:p w:rsidR="008C3243" w:rsidRDefault="008C3243" w:rsidP="008C3243">
      <w:pPr>
        <w:pStyle w:val="Default"/>
        <w:rPr>
          <w:sz w:val="20"/>
          <w:szCs w:val="20"/>
        </w:rPr>
      </w:pPr>
      <w:r>
        <w:rPr>
          <w:b/>
          <w:bCs/>
          <w:sz w:val="20"/>
          <w:szCs w:val="20"/>
        </w:rPr>
        <w:t xml:space="preserve">Wat gebeurt er bij het ontvangen van een gele kaart.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Hierin moet onderscheid gemaakt worden of u in de A-categorie speelt of in de B-categorie.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De </w:t>
      </w:r>
      <w:r>
        <w:rPr>
          <w:b/>
          <w:bCs/>
          <w:sz w:val="20"/>
          <w:szCs w:val="20"/>
        </w:rPr>
        <w:t xml:space="preserve">A-categorie teams </w:t>
      </w:r>
      <w:r>
        <w:rPr>
          <w:sz w:val="20"/>
          <w:szCs w:val="20"/>
        </w:rPr>
        <w:t xml:space="preserve">bij </w:t>
      </w:r>
      <w:r>
        <w:rPr>
          <w:sz w:val="20"/>
          <w:szCs w:val="20"/>
        </w:rPr>
        <w:t>Be Fair</w:t>
      </w:r>
      <w:r>
        <w:rPr>
          <w:sz w:val="20"/>
          <w:szCs w:val="20"/>
        </w:rPr>
        <w:t xml:space="preserve"> zijn in seizoen 2015/2016: </w:t>
      </w:r>
    </w:p>
    <w:p w:rsidR="008C3243" w:rsidRPr="008C3243" w:rsidRDefault="008C3243" w:rsidP="008C3243">
      <w:pPr>
        <w:pStyle w:val="Default"/>
        <w:numPr>
          <w:ilvl w:val="0"/>
          <w:numId w:val="1"/>
        </w:numPr>
        <w:rPr>
          <w:sz w:val="20"/>
          <w:szCs w:val="20"/>
          <w:lang w:val="en-US"/>
        </w:rPr>
      </w:pPr>
      <w:r>
        <w:rPr>
          <w:sz w:val="20"/>
          <w:szCs w:val="20"/>
          <w:lang w:val="en-US"/>
        </w:rPr>
        <w:t>Be Fair</w:t>
      </w:r>
      <w:r w:rsidRPr="008C3243">
        <w:rPr>
          <w:sz w:val="20"/>
          <w:szCs w:val="20"/>
          <w:lang w:val="en-US"/>
        </w:rPr>
        <w:t xml:space="preserve"> 1</w:t>
      </w:r>
      <w:r w:rsidRPr="008C3243">
        <w:rPr>
          <w:sz w:val="20"/>
          <w:szCs w:val="20"/>
          <w:lang w:val="en-US"/>
        </w:rPr>
        <w:t xml:space="preserve"> </w:t>
      </w:r>
    </w:p>
    <w:p w:rsidR="008C3243" w:rsidRPr="008C3243" w:rsidRDefault="008C3243" w:rsidP="008C3243">
      <w:pPr>
        <w:pStyle w:val="Default"/>
        <w:numPr>
          <w:ilvl w:val="0"/>
          <w:numId w:val="1"/>
        </w:numPr>
        <w:rPr>
          <w:sz w:val="20"/>
          <w:szCs w:val="20"/>
          <w:lang w:val="en-US"/>
        </w:rPr>
      </w:pPr>
      <w:r>
        <w:rPr>
          <w:sz w:val="20"/>
          <w:szCs w:val="20"/>
          <w:lang w:val="en-US"/>
        </w:rPr>
        <w:t>Be Fair</w:t>
      </w:r>
      <w:r w:rsidRPr="008C3243">
        <w:rPr>
          <w:sz w:val="20"/>
          <w:szCs w:val="20"/>
          <w:lang w:val="en-US"/>
        </w:rPr>
        <w:t xml:space="preserve"> 2 </w:t>
      </w:r>
    </w:p>
    <w:p w:rsidR="008C3243" w:rsidRPr="008C3243" w:rsidRDefault="008C3243" w:rsidP="008C3243">
      <w:pPr>
        <w:pStyle w:val="Default"/>
        <w:numPr>
          <w:ilvl w:val="0"/>
          <w:numId w:val="1"/>
        </w:numPr>
        <w:rPr>
          <w:sz w:val="20"/>
          <w:szCs w:val="20"/>
          <w:lang w:val="en-US"/>
        </w:rPr>
      </w:pPr>
      <w:r>
        <w:rPr>
          <w:sz w:val="20"/>
          <w:szCs w:val="20"/>
          <w:lang w:val="en-US"/>
        </w:rPr>
        <w:t>Be Fair</w:t>
      </w:r>
      <w:r w:rsidRPr="008C3243">
        <w:rPr>
          <w:sz w:val="20"/>
          <w:szCs w:val="20"/>
          <w:lang w:val="en-US"/>
        </w:rPr>
        <w:t xml:space="preserve"> </w:t>
      </w:r>
      <w:r>
        <w:rPr>
          <w:sz w:val="20"/>
          <w:szCs w:val="20"/>
          <w:lang w:val="en-US"/>
        </w:rPr>
        <w:t>A1</w:t>
      </w:r>
    </w:p>
    <w:p w:rsidR="008C3243" w:rsidRPr="008C3243" w:rsidRDefault="008C3243" w:rsidP="008C3243">
      <w:pPr>
        <w:pStyle w:val="Default"/>
        <w:numPr>
          <w:ilvl w:val="0"/>
          <w:numId w:val="1"/>
        </w:numPr>
        <w:rPr>
          <w:sz w:val="20"/>
          <w:szCs w:val="20"/>
          <w:lang w:val="en-US"/>
        </w:rPr>
      </w:pPr>
      <w:r>
        <w:rPr>
          <w:sz w:val="20"/>
          <w:szCs w:val="20"/>
          <w:lang w:val="en-US"/>
        </w:rPr>
        <w:t>Be Fair C1</w:t>
      </w:r>
    </w:p>
    <w:p w:rsidR="008C3243" w:rsidRDefault="008C3243" w:rsidP="008C3243">
      <w:pPr>
        <w:pStyle w:val="Default"/>
        <w:rPr>
          <w:sz w:val="20"/>
          <w:szCs w:val="20"/>
        </w:rPr>
      </w:pPr>
      <w:r>
        <w:rPr>
          <w:sz w:val="20"/>
          <w:szCs w:val="20"/>
        </w:rPr>
        <w:t>Alle overige Be Fair</w:t>
      </w:r>
      <w:r>
        <w:rPr>
          <w:sz w:val="20"/>
          <w:szCs w:val="20"/>
        </w:rPr>
        <w:t xml:space="preserve"> </w:t>
      </w:r>
      <w:r>
        <w:rPr>
          <w:sz w:val="20"/>
          <w:szCs w:val="20"/>
        </w:rPr>
        <w:t xml:space="preserve">-teams spelen in de </w:t>
      </w:r>
      <w:r>
        <w:rPr>
          <w:b/>
          <w:bCs/>
          <w:sz w:val="20"/>
          <w:szCs w:val="20"/>
        </w:rPr>
        <w:t>B-categorie</w:t>
      </w:r>
      <w:r>
        <w:rPr>
          <w:sz w:val="20"/>
          <w:szCs w:val="20"/>
        </w:rPr>
        <w:t xml:space="preserve">. </w:t>
      </w:r>
    </w:p>
    <w:p w:rsidR="008C3243" w:rsidRDefault="008C3243" w:rsidP="008C3243">
      <w:pPr>
        <w:pStyle w:val="Default"/>
        <w:rPr>
          <w:sz w:val="20"/>
          <w:szCs w:val="20"/>
        </w:rPr>
      </w:pPr>
    </w:p>
    <w:p w:rsidR="008C3243" w:rsidRDefault="008C3243" w:rsidP="008C3243">
      <w:pPr>
        <w:pStyle w:val="Default"/>
        <w:rPr>
          <w:sz w:val="20"/>
          <w:szCs w:val="20"/>
        </w:rPr>
      </w:pPr>
      <w:r>
        <w:rPr>
          <w:b/>
          <w:bCs/>
          <w:sz w:val="20"/>
          <w:szCs w:val="20"/>
        </w:rPr>
        <w:t xml:space="preserve">Als u in de B-categorie een gele kaart ontvangt, </w:t>
      </w:r>
      <w:r>
        <w:rPr>
          <w:sz w:val="20"/>
          <w:szCs w:val="20"/>
        </w:rPr>
        <w:t xml:space="preserve">geldt de volgende regeling: </w:t>
      </w:r>
    </w:p>
    <w:p w:rsidR="008C3243" w:rsidRDefault="008C3243" w:rsidP="008C3243">
      <w:pPr>
        <w:pStyle w:val="Default"/>
        <w:rPr>
          <w:sz w:val="20"/>
          <w:szCs w:val="20"/>
        </w:rPr>
      </w:pPr>
    </w:p>
    <w:p w:rsidR="008C3243" w:rsidRDefault="008C3243" w:rsidP="008C3243">
      <w:pPr>
        <w:pStyle w:val="Default"/>
        <w:numPr>
          <w:ilvl w:val="0"/>
          <w:numId w:val="3"/>
        </w:numPr>
        <w:spacing w:after="13"/>
        <w:rPr>
          <w:sz w:val="20"/>
          <w:szCs w:val="20"/>
        </w:rPr>
      </w:pPr>
      <w:r>
        <w:rPr>
          <w:sz w:val="20"/>
          <w:szCs w:val="20"/>
        </w:rPr>
        <w:t xml:space="preserve">Een tijdstraf duurt 10 minuten. Voor alle pupillen geldt een tijdstraf van 5 minuten </w:t>
      </w:r>
    </w:p>
    <w:p w:rsidR="008C3243" w:rsidRDefault="008C3243" w:rsidP="008C3243">
      <w:pPr>
        <w:pStyle w:val="Default"/>
        <w:numPr>
          <w:ilvl w:val="0"/>
          <w:numId w:val="3"/>
        </w:numPr>
        <w:spacing w:after="13"/>
        <w:rPr>
          <w:sz w:val="20"/>
          <w:szCs w:val="20"/>
        </w:rPr>
      </w:pPr>
      <w:r>
        <w:rPr>
          <w:sz w:val="20"/>
          <w:szCs w:val="20"/>
        </w:rPr>
        <w:t xml:space="preserve">Het opleggen van een tijdstraf heeft geen verdere gevolgen voor de betrokken speler, dat wil zeggen dat er later geen andere straf uitgesproken kan worden. Er zijn dus geen kosten aan verbonden. </w:t>
      </w:r>
    </w:p>
    <w:p w:rsidR="008C3243" w:rsidRDefault="008C3243" w:rsidP="008C3243">
      <w:pPr>
        <w:pStyle w:val="Default"/>
        <w:numPr>
          <w:ilvl w:val="0"/>
          <w:numId w:val="3"/>
        </w:numPr>
        <w:spacing w:after="13"/>
        <w:rPr>
          <w:sz w:val="20"/>
          <w:szCs w:val="20"/>
        </w:rPr>
      </w:pPr>
      <w:r>
        <w:rPr>
          <w:sz w:val="20"/>
          <w:szCs w:val="20"/>
        </w:rPr>
        <w:t xml:space="preserve">Het toezicht op de speler aan wie tijdstraf is opgelegd, is in handen van de scheidsrechter. Hij houdt ook de tijd bij en noteert de naam van de speler aan wie tijdstraf is opgelegd. Als de tijdstraf om is, mag na een teken van de scheidsrechter de speler het speelveld weer betreden. </w:t>
      </w:r>
    </w:p>
    <w:p w:rsidR="008C3243" w:rsidRDefault="008C3243" w:rsidP="008C3243">
      <w:pPr>
        <w:pStyle w:val="Default"/>
        <w:numPr>
          <w:ilvl w:val="0"/>
          <w:numId w:val="3"/>
        </w:numPr>
        <w:spacing w:after="13"/>
        <w:rPr>
          <w:sz w:val="20"/>
          <w:szCs w:val="20"/>
        </w:rPr>
      </w:pPr>
      <w:r>
        <w:rPr>
          <w:sz w:val="20"/>
          <w:szCs w:val="20"/>
        </w:rPr>
        <w:t xml:space="preserve">Een speler moet zich op het moment dat hij een tijdstraf ontvangt ophouden buiten het speelveld, doch binnen de omrastering van het speelveld, in een door de scheidsrechter aan te geven gebied. </w:t>
      </w:r>
    </w:p>
    <w:p w:rsidR="008C3243" w:rsidRDefault="008C3243" w:rsidP="008C3243">
      <w:pPr>
        <w:pStyle w:val="Default"/>
        <w:numPr>
          <w:ilvl w:val="0"/>
          <w:numId w:val="3"/>
        </w:numPr>
        <w:spacing w:after="13"/>
        <w:rPr>
          <w:sz w:val="20"/>
          <w:szCs w:val="20"/>
        </w:rPr>
      </w:pPr>
      <w:r>
        <w:rPr>
          <w:sz w:val="20"/>
          <w:szCs w:val="20"/>
        </w:rPr>
        <w:t xml:space="preserve">De tijdstraf gaat in bij het hervatten van het spel. Als de scheidsrechter de tijd stil zet, staat ook de tijdstraf stil. </w:t>
      </w:r>
    </w:p>
    <w:p w:rsidR="008C3243" w:rsidRDefault="008C3243" w:rsidP="008C3243">
      <w:pPr>
        <w:pStyle w:val="Default"/>
        <w:numPr>
          <w:ilvl w:val="0"/>
          <w:numId w:val="3"/>
        </w:numPr>
        <w:spacing w:after="13"/>
        <w:rPr>
          <w:sz w:val="20"/>
          <w:szCs w:val="20"/>
        </w:rPr>
      </w:pPr>
      <w:r>
        <w:rPr>
          <w:sz w:val="20"/>
          <w:szCs w:val="20"/>
        </w:rPr>
        <w:t xml:space="preserve">De tijdstraf kan slechts eenmaal per speler per wedstrijd worden opgelegd bij een eerste waarschuwing. Hierbij moet de scheidsrechter wel de gele kaart tonen. Krijgt een speler een tweede waarschuwing dan volgt de rode kaart. De speler aan wie tijdstraf is opgelegd, blijft onder de rechtsbevoegdheid van de scheidsrechter. </w:t>
      </w:r>
    </w:p>
    <w:p w:rsidR="008C3243" w:rsidRDefault="008C3243" w:rsidP="008C3243">
      <w:pPr>
        <w:pStyle w:val="Default"/>
        <w:numPr>
          <w:ilvl w:val="0"/>
          <w:numId w:val="3"/>
        </w:numPr>
        <w:spacing w:after="13"/>
        <w:rPr>
          <w:sz w:val="20"/>
          <w:szCs w:val="20"/>
        </w:rPr>
      </w:pPr>
      <w:r>
        <w:rPr>
          <w:sz w:val="20"/>
          <w:szCs w:val="20"/>
        </w:rPr>
        <w:t xml:space="preserve">Een speler, aan wie tijdstraf is opgelegd, kan gedurende zijn tijdstraf niet worden vervangen. </w:t>
      </w:r>
    </w:p>
    <w:p w:rsidR="008C3243" w:rsidRDefault="008C3243" w:rsidP="008C3243">
      <w:pPr>
        <w:pStyle w:val="Default"/>
        <w:numPr>
          <w:ilvl w:val="0"/>
          <w:numId w:val="3"/>
        </w:numPr>
        <w:spacing w:after="13"/>
        <w:rPr>
          <w:sz w:val="20"/>
          <w:szCs w:val="20"/>
        </w:rPr>
      </w:pPr>
      <w:r>
        <w:rPr>
          <w:sz w:val="20"/>
          <w:szCs w:val="20"/>
        </w:rPr>
        <w:t xml:space="preserve">Als een doelverdediger tijdstraf krijgt opgelegd, dan moet een andere speler zijn plaats als doelverdediger innemen. De als doelverdediger optredende veldspeler zal door het aantrekken van afwijkende kleding als doelman herkenbaar moeten zijn. </w:t>
      </w:r>
    </w:p>
    <w:p w:rsidR="008C3243" w:rsidRDefault="008C3243" w:rsidP="008C3243">
      <w:pPr>
        <w:pStyle w:val="Default"/>
        <w:numPr>
          <w:ilvl w:val="0"/>
          <w:numId w:val="3"/>
        </w:numPr>
        <w:spacing w:after="13"/>
        <w:rPr>
          <w:sz w:val="20"/>
          <w:szCs w:val="20"/>
        </w:rPr>
      </w:pPr>
      <w:r>
        <w:rPr>
          <w:sz w:val="20"/>
          <w:szCs w:val="20"/>
        </w:rPr>
        <w:t xml:space="preserve">Als een speler zijn tijdstraf van 10 minuten niet kan volmaken, omdat de rust aanbreekt, dan zal hij het resterende gedeelte van de tijdstraf in de tweede helft dienen te ondergaan. Is de tijdstraf van een speler nog niet om bij het einde van de wedstrijd, wordt hem de rest kwijtgescholden. </w:t>
      </w:r>
    </w:p>
    <w:p w:rsidR="008C3243" w:rsidRDefault="008C3243" w:rsidP="008C3243">
      <w:pPr>
        <w:pStyle w:val="Default"/>
        <w:numPr>
          <w:ilvl w:val="0"/>
          <w:numId w:val="3"/>
        </w:numPr>
        <w:spacing w:after="13"/>
        <w:rPr>
          <w:sz w:val="20"/>
          <w:szCs w:val="20"/>
        </w:rPr>
      </w:pPr>
      <w:r>
        <w:rPr>
          <w:sz w:val="20"/>
          <w:szCs w:val="20"/>
        </w:rPr>
        <w:t xml:space="preserve">Indien een speler zijn tijdstraf van 10 minuten niet kan volmaken omdat de wedstrijd wordt gestaakt, dient hij het restant te ondergaan vanaf de spelhervatting. Dit betekent dat, indien de wedstrijd alsnog uitgespeeld dient te worden op een later tijdstip, de betreffende speler aan wie een tijdstraf was opgelegd niet aan het restant van de wedstrijd mag deelnemen totdat de volledige tijdstraf is uitgezeten. Mocht deze speler niet meer aan de wedstrijd meedoen, dient een andere speler zijn tijdstraf uit te zitten. </w:t>
      </w:r>
    </w:p>
    <w:p w:rsidR="008C3243" w:rsidRDefault="008C3243" w:rsidP="008C3243">
      <w:pPr>
        <w:pStyle w:val="Default"/>
        <w:numPr>
          <w:ilvl w:val="0"/>
          <w:numId w:val="3"/>
        </w:numPr>
        <w:rPr>
          <w:sz w:val="20"/>
          <w:szCs w:val="20"/>
        </w:rPr>
      </w:pPr>
      <w:r>
        <w:rPr>
          <w:sz w:val="20"/>
          <w:szCs w:val="20"/>
        </w:rPr>
        <w:t xml:space="preserve">Als het aantal spelers vanwege het aantal tijdstraffen onder de 7 daalt, moet de wedstrijd worden gestaakt. Het betreffende team is dan schuldig aan het staken van de wedstrijd. </w:t>
      </w:r>
    </w:p>
    <w:p w:rsidR="008C3243" w:rsidRDefault="008C3243" w:rsidP="008C3243">
      <w:pPr>
        <w:pStyle w:val="Default"/>
        <w:rPr>
          <w:sz w:val="20"/>
          <w:szCs w:val="20"/>
        </w:rPr>
      </w:pPr>
    </w:p>
    <w:p w:rsidR="008C3243" w:rsidRDefault="008C3243" w:rsidP="008C3243">
      <w:pPr>
        <w:pStyle w:val="Default"/>
        <w:rPr>
          <w:sz w:val="20"/>
          <w:szCs w:val="20"/>
        </w:rPr>
      </w:pPr>
      <w:r>
        <w:rPr>
          <w:b/>
          <w:bCs/>
          <w:sz w:val="20"/>
          <w:szCs w:val="20"/>
        </w:rPr>
        <w:t>Als u in de A-categorie een gele kaart (ook wel registratie genoemd) ontvangt</w:t>
      </w:r>
      <w:r>
        <w:rPr>
          <w:sz w:val="20"/>
          <w:szCs w:val="20"/>
        </w:rPr>
        <w:t xml:space="preserve">, hangt het ervan af hoeveel gele kaarten u ontvangt binnen een registratieperiode (lees seizoen: lopende van 1 juli tot en met 30 juni)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Staffel gele kaarten </w:t>
      </w:r>
    </w:p>
    <w:p w:rsidR="008C3243" w:rsidRDefault="008C3243" w:rsidP="008C3243">
      <w:pPr>
        <w:pStyle w:val="Default"/>
        <w:rPr>
          <w:sz w:val="20"/>
          <w:szCs w:val="20"/>
        </w:rPr>
      </w:pPr>
      <w:r>
        <w:rPr>
          <w:sz w:val="20"/>
          <w:szCs w:val="20"/>
        </w:rPr>
        <w:t xml:space="preserve">Aantal registraties Aantal wedstrijden uitsluiting </w:t>
      </w:r>
    </w:p>
    <w:p w:rsidR="008C3243" w:rsidRDefault="008C3243" w:rsidP="008C3243">
      <w:pPr>
        <w:pStyle w:val="Default"/>
        <w:rPr>
          <w:sz w:val="20"/>
          <w:szCs w:val="20"/>
        </w:rPr>
      </w:pPr>
      <w:r>
        <w:rPr>
          <w:sz w:val="20"/>
          <w:szCs w:val="20"/>
        </w:rPr>
        <w:t xml:space="preserve">1 0 </w:t>
      </w:r>
    </w:p>
    <w:p w:rsidR="008C3243" w:rsidRDefault="008C3243" w:rsidP="008C3243">
      <w:pPr>
        <w:pStyle w:val="Default"/>
        <w:rPr>
          <w:sz w:val="20"/>
          <w:szCs w:val="20"/>
        </w:rPr>
      </w:pPr>
      <w:r>
        <w:rPr>
          <w:sz w:val="20"/>
          <w:szCs w:val="20"/>
        </w:rPr>
        <w:t xml:space="preserve">2 0 </w:t>
      </w:r>
    </w:p>
    <w:p w:rsidR="008C3243" w:rsidRDefault="008C3243" w:rsidP="008C3243">
      <w:pPr>
        <w:pStyle w:val="Default"/>
        <w:pageBreakBefore/>
        <w:rPr>
          <w:sz w:val="20"/>
          <w:szCs w:val="20"/>
        </w:rPr>
      </w:pPr>
      <w:r>
        <w:rPr>
          <w:sz w:val="20"/>
          <w:szCs w:val="20"/>
        </w:rPr>
        <w:lastRenderedPageBreak/>
        <w:t xml:space="preserve">3 0 </w:t>
      </w:r>
    </w:p>
    <w:p w:rsidR="008C3243" w:rsidRDefault="008C3243" w:rsidP="008C3243">
      <w:pPr>
        <w:pStyle w:val="Default"/>
        <w:rPr>
          <w:sz w:val="20"/>
          <w:szCs w:val="20"/>
        </w:rPr>
      </w:pPr>
      <w:r>
        <w:rPr>
          <w:sz w:val="20"/>
          <w:szCs w:val="20"/>
        </w:rPr>
        <w:t xml:space="preserve">4 1 </w:t>
      </w:r>
    </w:p>
    <w:p w:rsidR="008C3243" w:rsidRDefault="008C3243" w:rsidP="008C3243">
      <w:pPr>
        <w:pStyle w:val="Default"/>
        <w:rPr>
          <w:sz w:val="20"/>
          <w:szCs w:val="20"/>
        </w:rPr>
      </w:pPr>
      <w:r>
        <w:rPr>
          <w:sz w:val="20"/>
          <w:szCs w:val="20"/>
        </w:rPr>
        <w:t xml:space="preserve">5 1 </w:t>
      </w:r>
    </w:p>
    <w:p w:rsidR="008C3243" w:rsidRDefault="008C3243" w:rsidP="008C3243">
      <w:pPr>
        <w:pStyle w:val="Default"/>
        <w:rPr>
          <w:sz w:val="20"/>
          <w:szCs w:val="20"/>
        </w:rPr>
      </w:pPr>
      <w:r>
        <w:rPr>
          <w:sz w:val="20"/>
          <w:szCs w:val="20"/>
        </w:rPr>
        <w:t xml:space="preserve">6 1 </w:t>
      </w:r>
    </w:p>
    <w:p w:rsidR="008C3243" w:rsidRDefault="008C3243" w:rsidP="008C3243">
      <w:pPr>
        <w:pStyle w:val="Default"/>
        <w:rPr>
          <w:sz w:val="20"/>
          <w:szCs w:val="20"/>
        </w:rPr>
      </w:pPr>
      <w:r>
        <w:rPr>
          <w:sz w:val="20"/>
          <w:szCs w:val="20"/>
        </w:rPr>
        <w:t xml:space="preserve">7 1 </w:t>
      </w:r>
    </w:p>
    <w:p w:rsidR="008C3243" w:rsidRDefault="008C3243" w:rsidP="008C3243">
      <w:pPr>
        <w:pStyle w:val="Default"/>
        <w:rPr>
          <w:sz w:val="20"/>
          <w:szCs w:val="20"/>
        </w:rPr>
      </w:pPr>
      <w:r>
        <w:rPr>
          <w:sz w:val="20"/>
          <w:szCs w:val="20"/>
        </w:rPr>
        <w:t xml:space="preserve">8 1 </w:t>
      </w:r>
    </w:p>
    <w:p w:rsidR="008C3243" w:rsidRDefault="008C3243" w:rsidP="008C3243">
      <w:pPr>
        <w:pStyle w:val="Default"/>
        <w:rPr>
          <w:sz w:val="20"/>
          <w:szCs w:val="20"/>
        </w:rPr>
      </w:pPr>
      <w:r>
        <w:rPr>
          <w:sz w:val="20"/>
          <w:szCs w:val="20"/>
        </w:rPr>
        <w:t xml:space="preserve">9 1 </w:t>
      </w:r>
    </w:p>
    <w:p w:rsidR="008C3243" w:rsidRDefault="008C3243" w:rsidP="008C3243">
      <w:pPr>
        <w:pStyle w:val="Default"/>
        <w:rPr>
          <w:sz w:val="20"/>
          <w:szCs w:val="20"/>
        </w:rPr>
      </w:pPr>
      <w:r>
        <w:rPr>
          <w:sz w:val="20"/>
          <w:szCs w:val="20"/>
        </w:rPr>
        <w:t xml:space="preserve">10 1 </w:t>
      </w:r>
    </w:p>
    <w:p w:rsidR="008C3243" w:rsidRDefault="008C3243" w:rsidP="008C3243">
      <w:pPr>
        <w:pStyle w:val="Default"/>
        <w:rPr>
          <w:sz w:val="20"/>
          <w:szCs w:val="20"/>
        </w:rPr>
      </w:pPr>
      <w:r>
        <w:rPr>
          <w:sz w:val="20"/>
          <w:szCs w:val="20"/>
        </w:rPr>
        <w:t xml:space="preserve">11 2 </w:t>
      </w:r>
    </w:p>
    <w:p w:rsidR="008C3243" w:rsidRDefault="008C3243" w:rsidP="008C3243">
      <w:pPr>
        <w:pStyle w:val="Default"/>
        <w:rPr>
          <w:sz w:val="20"/>
          <w:szCs w:val="20"/>
        </w:rPr>
      </w:pPr>
      <w:r>
        <w:rPr>
          <w:sz w:val="20"/>
          <w:szCs w:val="20"/>
        </w:rPr>
        <w:t xml:space="preserve">en vervolgens steeds 2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Vierde tot en met tiende registratie Iedere vierde tot en met tiende registratie die een speler krijgt binnen de registratieperiode van één seizoen in een categorie, heeft één wedstrijd uitsluiting tot gevolg voor de betrokken speler.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Elfde en volgende registratie De binnen één seizoen in een categorie geregistreerde elfde en volgende registratie levert elk een uitsluiting op van twee wedstrijden.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Twee waarschuwingen aan dezelfde speler in één wedstrijd, waarbij de speler van het speelveld wordt gezonden, resulteren – als de tuchtcommissie beide waarschuwingen als zodanig accepteert – in twee registraties in de betreffende categorie.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Onder wedstrijden wordt verstaan Bindende competitie- en bekerwedstrijden van de KNVB.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Bij het ontvangen van een gele kaart (registratie) binnen de A-categorie kost altijd geld: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Bij de senioren: </w:t>
      </w:r>
    </w:p>
    <w:p w:rsidR="008C3243" w:rsidRDefault="008C3243" w:rsidP="008C3243">
      <w:pPr>
        <w:pStyle w:val="Default"/>
        <w:rPr>
          <w:sz w:val="20"/>
          <w:szCs w:val="20"/>
        </w:rPr>
      </w:pPr>
      <w:r>
        <w:rPr>
          <w:sz w:val="20"/>
          <w:szCs w:val="20"/>
        </w:rPr>
        <w:t xml:space="preserve">De eerste registratie evenals de eventuele daaropvolgende registratie, tot en met de derde registratie € 14,60 Vanaf de vierde registratie elke registratie € 23,10. </w:t>
      </w:r>
    </w:p>
    <w:p w:rsidR="008C3243" w:rsidRDefault="008C3243" w:rsidP="008C3243">
      <w:pPr>
        <w:pStyle w:val="Default"/>
        <w:rPr>
          <w:sz w:val="20"/>
          <w:szCs w:val="20"/>
        </w:rPr>
      </w:pPr>
      <w:r>
        <w:rPr>
          <w:sz w:val="20"/>
          <w:szCs w:val="20"/>
        </w:rPr>
        <w:t xml:space="preserve">Bij twee gele kaarten in een wedstrijd € 23,10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Bij de junioren en pupillen : </w:t>
      </w:r>
    </w:p>
    <w:p w:rsidR="008C3243" w:rsidRDefault="008C3243" w:rsidP="008C3243">
      <w:pPr>
        <w:pStyle w:val="Default"/>
        <w:rPr>
          <w:sz w:val="20"/>
          <w:szCs w:val="20"/>
        </w:rPr>
      </w:pPr>
      <w:r>
        <w:rPr>
          <w:sz w:val="20"/>
          <w:szCs w:val="20"/>
        </w:rPr>
        <w:t xml:space="preserve">De eerste registratie evenals de eventuele daaropvolgende registratie, tot en met de derde registratie € 6,70 Vanaf de vierde registratie elke registratie € 13,10. </w:t>
      </w:r>
    </w:p>
    <w:p w:rsidR="008C3243" w:rsidRDefault="008C3243" w:rsidP="008C3243">
      <w:pPr>
        <w:pStyle w:val="Default"/>
        <w:rPr>
          <w:sz w:val="20"/>
          <w:szCs w:val="20"/>
        </w:rPr>
      </w:pPr>
      <w:r>
        <w:rPr>
          <w:sz w:val="20"/>
          <w:szCs w:val="20"/>
        </w:rPr>
        <w:t xml:space="preserve">Bij twee gele kaarten in een wedstrijd € 13,10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Deze kosten zijn voor degene die de gele kaart ontvangt en worden niet door de vereniging betaald. De KNVB brengt deze kosten bij Be Fair</w:t>
      </w:r>
      <w:r>
        <w:rPr>
          <w:sz w:val="20"/>
          <w:szCs w:val="20"/>
        </w:rPr>
        <w:t xml:space="preserve"> </w:t>
      </w:r>
      <w:r>
        <w:rPr>
          <w:sz w:val="20"/>
          <w:szCs w:val="20"/>
        </w:rPr>
        <w:t xml:space="preserve">in rekening en de penningmeester van </w:t>
      </w:r>
      <w:r>
        <w:rPr>
          <w:sz w:val="20"/>
          <w:szCs w:val="20"/>
        </w:rPr>
        <w:t>Be Fair</w:t>
      </w:r>
      <w:r>
        <w:rPr>
          <w:sz w:val="20"/>
          <w:szCs w:val="20"/>
        </w:rPr>
        <w:t xml:space="preserve"> brengt deze bij de betreffende persoon in rekening. Bij het niet tijdig betalen van deze boete aan Be Fair</w:t>
      </w:r>
      <w:r>
        <w:rPr>
          <w:sz w:val="20"/>
          <w:szCs w:val="20"/>
        </w:rPr>
        <w:t xml:space="preserve"> </w:t>
      </w:r>
      <w:r>
        <w:rPr>
          <w:sz w:val="20"/>
          <w:szCs w:val="20"/>
        </w:rPr>
        <w:t xml:space="preserve">kan een speelverbod opgelegd worden.(Eventuele uitzonderingen worden door het bestuur bepaald. Het bestuur hoeft hier geen verklaring voor af te leggen) </w:t>
      </w:r>
    </w:p>
    <w:p w:rsidR="008C3243" w:rsidRDefault="008C3243" w:rsidP="008C3243">
      <w:pPr>
        <w:pStyle w:val="Default"/>
        <w:rPr>
          <w:sz w:val="20"/>
          <w:szCs w:val="20"/>
        </w:rPr>
      </w:pPr>
    </w:p>
    <w:p w:rsidR="008C3243" w:rsidRDefault="008C3243" w:rsidP="008C3243">
      <w:pPr>
        <w:pStyle w:val="Default"/>
        <w:rPr>
          <w:sz w:val="20"/>
          <w:szCs w:val="20"/>
        </w:rPr>
      </w:pPr>
      <w:r>
        <w:rPr>
          <w:sz w:val="20"/>
          <w:szCs w:val="20"/>
        </w:rPr>
        <w:t xml:space="preserve">12-11-2015 </w:t>
      </w:r>
    </w:p>
    <w:p w:rsidR="008C3243" w:rsidRDefault="008C3243" w:rsidP="008C3243">
      <w:pPr>
        <w:pStyle w:val="Default"/>
        <w:rPr>
          <w:sz w:val="20"/>
          <w:szCs w:val="20"/>
        </w:rPr>
      </w:pPr>
    </w:p>
    <w:p w:rsidR="008C3243" w:rsidRDefault="008C3243" w:rsidP="008C3243">
      <w:pPr>
        <w:pStyle w:val="Default"/>
        <w:rPr>
          <w:sz w:val="20"/>
          <w:szCs w:val="20"/>
        </w:rPr>
      </w:pPr>
      <w:bookmarkStart w:id="0" w:name="_GoBack"/>
      <w:bookmarkEnd w:id="0"/>
      <w:r>
        <w:rPr>
          <w:sz w:val="20"/>
          <w:szCs w:val="20"/>
        </w:rPr>
        <w:t xml:space="preserve">Wedstrijdsecretaris : </w:t>
      </w:r>
    </w:p>
    <w:p w:rsidR="008C3243" w:rsidRPr="008C3243" w:rsidRDefault="008C3243" w:rsidP="008C3243">
      <w:pPr>
        <w:pStyle w:val="Default"/>
        <w:rPr>
          <w:sz w:val="20"/>
          <w:szCs w:val="20"/>
        </w:rPr>
      </w:pPr>
      <w:r w:rsidRPr="008C3243">
        <w:rPr>
          <w:sz w:val="20"/>
          <w:szCs w:val="20"/>
        </w:rPr>
        <w:t>J</w:t>
      </w:r>
      <w:r w:rsidRPr="008C3243">
        <w:rPr>
          <w:sz w:val="20"/>
          <w:szCs w:val="20"/>
        </w:rPr>
        <w:t xml:space="preserve">aap van Hattum </w:t>
      </w:r>
      <w:r w:rsidRPr="008C3243">
        <w:rPr>
          <w:sz w:val="20"/>
          <w:szCs w:val="20"/>
        </w:rPr>
        <w:t xml:space="preserve"> 06-</w:t>
      </w:r>
      <w:r w:rsidRPr="008C3243">
        <w:rPr>
          <w:sz w:val="20"/>
          <w:szCs w:val="20"/>
        </w:rPr>
        <w:t xml:space="preserve">23576002 </w:t>
      </w:r>
      <w:r w:rsidRPr="008C3243">
        <w:rPr>
          <w:sz w:val="20"/>
          <w:szCs w:val="20"/>
        </w:rPr>
        <w:t xml:space="preserve">of </w:t>
      </w:r>
      <w:hyperlink r:id="rId6" w:history="1">
        <w:r w:rsidRPr="00F34C0A">
          <w:rPr>
            <w:rStyle w:val="Hyperlink"/>
            <w:sz w:val="20"/>
            <w:szCs w:val="20"/>
          </w:rPr>
          <w:t>wedstrijden@cvvbefair.com</w:t>
        </w:r>
      </w:hyperlink>
      <w:r>
        <w:rPr>
          <w:sz w:val="20"/>
          <w:szCs w:val="20"/>
        </w:rPr>
        <w:t xml:space="preserve"> </w:t>
      </w:r>
      <w:r w:rsidRPr="008C3243">
        <w:rPr>
          <w:sz w:val="20"/>
          <w:szCs w:val="20"/>
        </w:rPr>
        <w:t xml:space="preserve"> </w:t>
      </w:r>
    </w:p>
    <w:sectPr w:rsidR="008C3243" w:rsidRPr="008C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6468"/>
    <w:multiLevelType w:val="hybridMultilevel"/>
    <w:tmpl w:val="9ADC9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09234D3"/>
    <w:multiLevelType w:val="hybridMultilevel"/>
    <w:tmpl w:val="7BC48F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34D19FF"/>
    <w:multiLevelType w:val="hybridMultilevel"/>
    <w:tmpl w:val="068CA8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43"/>
    <w:rsid w:val="000C3D12"/>
    <w:rsid w:val="008C3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C32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8C3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C32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8C3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en@cvvbef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800</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1</cp:revision>
  <dcterms:created xsi:type="dcterms:W3CDTF">2015-12-08T13:54:00Z</dcterms:created>
  <dcterms:modified xsi:type="dcterms:W3CDTF">2015-12-08T14:01:00Z</dcterms:modified>
</cp:coreProperties>
</file>