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10B84" w14:textId="77777777" w:rsidR="00F45AC4" w:rsidRPr="00357C96" w:rsidRDefault="00F45AC4">
      <w:pPr>
        <w:rPr>
          <w:rFonts w:ascii="Arial" w:eastAsia="Times New Roman" w:hAnsi="Arial" w:cs="Arial"/>
          <w:b/>
          <w:bCs/>
          <w:color w:val="000000"/>
          <w:sz w:val="20"/>
          <w:szCs w:val="20"/>
        </w:rPr>
      </w:pPr>
      <w:r w:rsidRPr="00357C96">
        <w:rPr>
          <w:rFonts w:ascii="Arial" w:eastAsia="Times New Roman" w:hAnsi="Arial" w:cs="Arial"/>
          <w:b/>
          <w:bCs/>
          <w:color w:val="000000"/>
          <w:sz w:val="20"/>
          <w:szCs w:val="20"/>
        </w:rPr>
        <w:t>Belangrijkste wijzigingen en afspraken kort samengevat op een rijtje:</w:t>
      </w:r>
    </w:p>
    <w:p w14:paraId="3DC3BF10" w14:textId="77777777" w:rsidR="00F45AC4" w:rsidRPr="00357C96" w:rsidRDefault="00F45AC4">
      <w:pPr>
        <w:rPr>
          <w:rFonts w:ascii="Arial" w:eastAsia="Times New Roman" w:hAnsi="Arial" w:cs="Arial"/>
          <w:color w:val="000000"/>
          <w:sz w:val="20"/>
          <w:szCs w:val="20"/>
        </w:rPr>
      </w:pPr>
    </w:p>
    <w:p w14:paraId="1985A93F" w14:textId="77777777" w:rsidR="00F45AC4" w:rsidRPr="00357C96" w:rsidRDefault="00F45AC4" w:rsidP="00F45AC4">
      <w:pPr>
        <w:pStyle w:val="Lijstalinea"/>
        <w:numPr>
          <w:ilvl w:val="0"/>
          <w:numId w:val="5"/>
        </w:numPr>
        <w:ind w:left="567" w:hanging="567"/>
        <w:rPr>
          <w:rFonts w:ascii="Arial" w:eastAsia="Times New Roman" w:hAnsi="Arial" w:cs="Arial"/>
          <w:color w:val="000000"/>
          <w:sz w:val="20"/>
          <w:szCs w:val="20"/>
        </w:rPr>
      </w:pPr>
      <w:r w:rsidRPr="00357C96">
        <w:rPr>
          <w:rFonts w:ascii="Arial" w:eastAsia="Times New Roman" w:hAnsi="Arial" w:cs="Arial"/>
          <w:color w:val="000000"/>
          <w:sz w:val="20"/>
          <w:szCs w:val="20"/>
        </w:rPr>
        <w:t xml:space="preserve">Musea, zwembaden, bibliotheken, wijkcentra </w:t>
      </w:r>
      <w:proofErr w:type="spellStart"/>
      <w:r w:rsidRPr="00357C96">
        <w:rPr>
          <w:rFonts w:ascii="Arial" w:eastAsia="Times New Roman" w:hAnsi="Arial" w:cs="Arial"/>
          <w:color w:val="000000"/>
          <w:sz w:val="20"/>
          <w:szCs w:val="20"/>
        </w:rPr>
        <w:t>etc</w:t>
      </w:r>
      <w:proofErr w:type="spellEnd"/>
      <w:r w:rsidRPr="00357C96">
        <w:rPr>
          <w:rFonts w:ascii="Arial" w:eastAsia="Times New Roman" w:hAnsi="Arial" w:cs="Arial"/>
          <w:color w:val="000000"/>
          <w:sz w:val="20"/>
          <w:szCs w:val="20"/>
        </w:rPr>
        <w:t xml:space="preserve"> mogen weer open. Maximaal 30 personen, doorstroomlocaties meer mits aan de overige regels wordt voldaan.</w:t>
      </w:r>
    </w:p>
    <w:p w14:paraId="37BAA6F6" w14:textId="77777777" w:rsidR="00F45AC4" w:rsidRPr="00357C96" w:rsidRDefault="00F45AC4">
      <w:pPr>
        <w:rPr>
          <w:rFonts w:ascii="Arial" w:eastAsia="Times New Roman" w:hAnsi="Arial" w:cs="Arial"/>
          <w:color w:val="000000"/>
          <w:sz w:val="20"/>
          <w:szCs w:val="20"/>
        </w:rPr>
      </w:pPr>
    </w:p>
    <w:p w14:paraId="0EA3F360" w14:textId="77777777" w:rsidR="00F45AC4" w:rsidRPr="00357C96" w:rsidRDefault="00F45AC4" w:rsidP="00F45AC4">
      <w:pPr>
        <w:pStyle w:val="Lijstalinea"/>
        <w:numPr>
          <w:ilvl w:val="0"/>
          <w:numId w:val="5"/>
        </w:numPr>
        <w:ind w:left="567" w:hanging="567"/>
        <w:rPr>
          <w:rFonts w:ascii="Arial" w:eastAsia="Times New Roman" w:hAnsi="Arial" w:cs="Arial"/>
          <w:color w:val="000000"/>
          <w:sz w:val="20"/>
          <w:szCs w:val="20"/>
        </w:rPr>
      </w:pPr>
      <w:r w:rsidRPr="00357C96">
        <w:rPr>
          <w:rFonts w:ascii="Arial" w:eastAsia="Times New Roman" w:hAnsi="Arial" w:cs="Arial"/>
          <w:color w:val="000000"/>
          <w:sz w:val="20"/>
          <w:szCs w:val="20"/>
        </w:rPr>
        <w:t>Er mag niet meer gezongen worden in groepsverband. Dus niet meer in amateurkoren.</w:t>
      </w:r>
    </w:p>
    <w:p w14:paraId="42BC72B5" w14:textId="77777777" w:rsidR="00F45AC4" w:rsidRPr="00357C96" w:rsidRDefault="00F45AC4" w:rsidP="00F45AC4">
      <w:pPr>
        <w:ind w:left="567"/>
        <w:rPr>
          <w:rFonts w:ascii="Arial" w:eastAsia="Times New Roman" w:hAnsi="Arial" w:cs="Arial"/>
          <w:color w:val="000000"/>
          <w:sz w:val="20"/>
          <w:szCs w:val="20"/>
        </w:rPr>
      </w:pPr>
      <w:r w:rsidRPr="00357C96">
        <w:rPr>
          <w:rFonts w:ascii="Arial" w:eastAsia="Times New Roman" w:hAnsi="Arial" w:cs="Arial"/>
          <w:color w:val="000000"/>
          <w:sz w:val="20"/>
          <w:szCs w:val="20"/>
        </w:rPr>
        <w:t>Uitgezonderd zijn kinderen tot en met 12 jaar, professionele zangers, en zang als onderdeel van kerkdiensten en betogingen.</w:t>
      </w:r>
    </w:p>
    <w:p w14:paraId="52895282" w14:textId="77777777" w:rsidR="00F45AC4" w:rsidRPr="00357C96" w:rsidRDefault="00F45AC4" w:rsidP="00F45AC4">
      <w:pPr>
        <w:rPr>
          <w:rFonts w:ascii="Arial" w:eastAsia="Times New Roman" w:hAnsi="Arial" w:cs="Arial"/>
          <w:color w:val="000000"/>
          <w:sz w:val="20"/>
          <w:szCs w:val="20"/>
        </w:rPr>
      </w:pPr>
    </w:p>
    <w:p w14:paraId="792F2D60" w14:textId="77777777" w:rsidR="007B6003" w:rsidRPr="00357C96" w:rsidRDefault="007B6003" w:rsidP="00F45AC4">
      <w:pPr>
        <w:ind w:left="567"/>
        <w:rPr>
          <w:rFonts w:ascii="Arial" w:eastAsia="Times New Roman" w:hAnsi="Arial" w:cs="Arial"/>
          <w:color w:val="000000"/>
          <w:sz w:val="20"/>
          <w:szCs w:val="20"/>
        </w:rPr>
      </w:pPr>
      <w:r w:rsidRPr="00357C96">
        <w:rPr>
          <w:rFonts w:ascii="Arial" w:eastAsia="Times New Roman" w:hAnsi="Arial" w:cs="Arial"/>
          <w:color w:val="000000"/>
          <w:sz w:val="20"/>
          <w:szCs w:val="20"/>
        </w:rPr>
        <w:t>Site RIVM zegt nog expliciet iets over blazers: toegestaan mits 2 meter in blaasrichting.</w:t>
      </w:r>
    </w:p>
    <w:p w14:paraId="21ECA826" w14:textId="77777777" w:rsidR="00F45AC4" w:rsidRPr="00357C96" w:rsidRDefault="00F45AC4" w:rsidP="00F45AC4">
      <w:pPr>
        <w:ind w:left="567"/>
        <w:rPr>
          <w:rFonts w:ascii="Arial" w:eastAsia="Times New Roman" w:hAnsi="Arial" w:cs="Arial"/>
          <w:color w:val="000000"/>
          <w:sz w:val="20"/>
          <w:szCs w:val="20"/>
        </w:rPr>
      </w:pPr>
    </w:p>
    <w:p w14:paraId="0EFB7F6B" w14:textId="77777777" w:rsidR="006E7980" w:rsidRPr="00357C96" w:rsidRDefault="00F45AC4" w:rsidP="00357C96">
      <w:pPr>
        <w:pStyle w:val="Lijstalinea"/>
        <w:numPr>
          <w:ilvl w:val="0"/>
          <w:numId w:val="5"/>
        </w:numPr>
        <w:ind w:left="567" w:hanging="567"/>
        <w:rPr>
          <w:rFonts w:ascii="Arial" w:eastAsia="Times New Roman" w:hAnsi="Arial" w:cs="Arial"/>
          <w:color w:val="000000"/>
          <w:sz w:val="20"/>
          <w:szCs w:val="20"/>
        </w:rPr>
      </w:pPr>
      <w:r w:rsidRPr="00357C96">
        <w:rPr>
          <w:rFonts w:ascii="Arial" w:eastAsia="Times New Roman" w:hAnsi="Arial" w:cs="Arial"/>
          <w:color w:val="000000"/>
          <w:sz w:val="20"/>
          <w:szCs w:val="20"/>
        </w:rPr>
        <w:t xml:space="preserve">Dansen </w:t>
      </w:r>
      <w:r w:rsidR="006E7980" w:rsidRPr="00357C96">
        <w:rPr>
          <w:rFonts w:ascii="Arial" w:eastAsia="Times New Roman" w:hAnsi="Arial" w:cs="Arial"/>
          <w:color w:val="000000"/>
          <w:sz w:val="20"/>
          <w:szCs w:val="20"/>
        </w:rPr>
        <w:t>(als beoefend in de vorm van een culturele uiting) mag op minder dan 1,5 meter als dat voor de uitoefening noodzakelijk is. Ook maximale groepsgrootte van 4 geldt hier niet. Overige regels wel.</w:t>
      </w:r>
    </w:p>
    <w:p w14:paraId="6153D588" w14:textId="77777777" w:rsidR="006E7980" w:rsidRPr="00357C96" w:rsidRDefault="006E7980" w:rsidP="006E7980">
      <w:pPr>
        <w:pStyle w:val="Lijstalinea"/>
        <w:rPr>
          <w:rFonts w:ascii="Arial" w:eastAsia="Times New Roman" w:hAnsi="Arial" w:cs="Arial"/>
          <w:color w:val="000000"/>
          <w:sz w:val="20"/>
          <w:szCs w:val="20"/>
        </w:rPr>
      </w:pPr>
    </w:p>
    <w:p w14:paraId="68339BF2" w14:textId="77777777" w:rsidR="006E7980" w:rsidRPr="00357C96" w:rsidRDefault="006E7980" w:rsidP="006E7980">
      <w:pPr>
        <w:pStyle w:val="Lijstalinea"/>
        <w:numPr>
          <w:ilvl w:val="0"/>
          <w:numId w:val="5"/>
        </w:numPr>
        <w:ind w:left="567" w:hanging="567"/>
        <w:rPr>
          <w:rFonts w:ascii="Arial" w:eastAsia="Times New Roman" w:hAnsi="Arial" w:cs="Arial"/>
          <w:color w:val="000000"/>
          <w:sz w:val="20"/>
          <w:szCs w:val="20"/>
        </w:rPr>
      </w:pPr>
      <w:r w:rsidRPr="00357C96">
        <w:rPr>
          <w:rFonts w:ascii="Arial" w:eastAsia="Times New Roman" w:hAnsi="Arial" w:cs="Arial"/>
          <w:color w:val="000000"/>
          <w:sz w:val="20"/>
          <w:szCs w:val="20"/>
        </w:rPr>
        <w:t xml:space="preserve">Sport mag voor volwassenen weer in groepjes van 4 </w:t>
      </w:r>
      <w:proofErr w:type="spellStart"/>
      <w:r w:rsidRPr="00357C96">
        <w:rPr>
          <w:rFonts w:ascii="Arial" w:eastAsia="Times New Roman" w:hAnsi="Arial" w:cs="Arial"/>
          <w:color w:val="000000"/>
          <w:sz w:val="20"/>
          <w:szCs w:val="20"/>
        </w:rPr>
        <w:t>ipv</w:t>
      </w:r>
      <w:proofErr w:type="spellEnd"/>
      <w:r w:rsidRPr="00357C96">
        <w:rPr>
          <w:rFonts w:ascii="Arial" w:eastAsia="Times New Roman" w:hAnsi="Arial" w:cs="Arial"/>
          <w:color w:val="000000"/>
          <w:sz w:val="20"/>
          <w:szCs w:val="20"/>
        </w:rPr>
        <w:t xml:space="preserve"> 2. De overige beperkingen en uitzonderingen veranderen niet.</w:t>
      </w:r>
    </w:p>
    <w:p w14:paraId="1EF26F14" w14:textId="77777777" w:rsidR="00F45AC4" w:rsidRPr="00357C96" w:rsidRDefault="00F45AC4">
      <w:pPr>
        <w:rPr>
          <w:rFonts w:ascii="Arial" w:eastAsia="Times New Roman" w:hAnsi="Arial" w:cs="Arial"/>
          <w:color w:val="000000"/>
          <w:sz w:val="20"/>
          <w:szCs w:val="20"/>
        </w:rPr>
      </w:pPr>
    </w:p>
    <w:p w14:paraId="559C15C6" w14:textId="77777777" w:rsidR="00610085" w:rsidRPr="00357C96" w:rsidRDefault="00610085">
      <w:pPr>
        <w:rPr>
          <w:rFonts w:ascii="Arial" w:eastAsia="Times New Roman" w:hAnsi="Arial" w:cs="Arial"/>
          <w:color w:val="000000"/>
          <w:sz w:val="20"/>
          <w:szCs w:val="20"/>
          <w:u w:val="single"/>
        </w:rPr>
      </w:pPr>
      <w:r w:rsidRPr="00357C96">
        <w:rPr>
          <w:rFonts w:ascii="Arial" w:eastAsia="Times New Roman" w:hAnsi="Arial" w:cs="Arial"/>
          <w:color w:val="000000"/>
          <w:sz w:val="20"/>
          <w:szCs w:val="20"/>
          <w:u w:val="single"/>
        </w:rPr>
        <w:t xml:space="preserve">Vragen </w:t>
      </w:r>
      <w:proofErr w:type="spellStart"/>
      <w:r w:rsidRPr="00357C96">
        <w:rPr>
          <w:rFonts w:ascii="Arial" w:eastAsia="Times New Roman" w:hAnsi="Arial" w:cs="Arial"/>
          <w:color w:val="000000"/>
          <w:sz w:val="20"/>
          <w:szCs w:val="20"/>
          <w:u w:val="single"/>
        </w:rPr>
        <w:t>mbt</w:t>
      </w:r>
      <w:proofErr w:type="spellEnd"/>
      <w:r w:rsidRPr="00357C96">
        <w:rPr>
          <w:rFonts w:ascii="Arial" w:eastAsia="Times New Roman" w:hAnsi="Arial" w:cs="Arial"/>
          <w:color w:val="000000"/>
          <w:sz w:val="20"/>
          <w:szCs w:val="20"/>
          <w:u w:val="single"/>
        </w:rPr>
        <w:t xml:space="preserve"> groepslessen:</w:t>
      </w:r>
    </w:p>
    <w:p w14:paraId="5FFC4005" w14:textId="77777777" w:rsidR="00610085" w:rsidRPr="00357C96" w:rsidRDefault="00610085" w:rsidP="00610085">
      <w:pPr>
        <w:pStyle w:val="Kop2"/>
        <w:rPr>
          <w:rFonts w:ascii="Arial" w:hAnsi="Arial" w:cs="Arial"/>
          <w:color w:val="000000"/>
          <w:sz w:val="20"/>
          <w:szCs w:val="20"/>
        </w:rPr>
      </w:pPr>
    </w:p>
    <w:p w14:paraId="6B30D9A7" w14:textId="77777777" w:rsidR="00610085" w:rsidRPr="00357C96" w:rsidRDefault="00610085" w:rsidP="00610085">
      <w:pPr>
        <w:pStyle w:val="Kop2"/>
        <w:rPr>
          <w:rFonts w:ascii="Arial" w:hAnsi="Arial" w:cs="Arial"/>
          <w:color w:val="000000"/>
          <w:sz w:val="20"/>
          <w:szCs w:val="20"/>
        </w:rPr>
      </w:pPr>
      <w:r w:rsidRPr="00357C96">
        <w:rPr>
          <w:rFonts w:ascii="Arial" w:hAnsi="Arial" w:cs="Arial"/>
          <w:color w:val="000000"/>
          <w:sz w:val="20"/>
          <w:szCs w:val="20"/>
        </w:rPr>
        <w:t xml:space="preserve">Op </w:t>
      </w:r>
      <w:hyperlink r:id="rId5" w:history="1">
        <w:r w:rsidRPr="00357C96">
          <w:rPr>
            <w:rStyle w:val="Hyperlink"/>
            <w:rFonts w:ascii="Arial" w:hAnsi="Arial" w:cs="Arial"/>
            <w:sz w:val="20"/>
            <w:szCs w:val="20"/>
          </w:rPr>
          <w:t>https://www.rijksoverheid.nl/onderwerpen/coronavirus-covid-19/openbaar-en-dagelijks-leven/sport</w:t>
        </w:r>
      </w:hyperlink>
      <w:r w:rsidRPr="00357C96">
        <w:rPr>
          <w:rFonts w:ascii="Arial" w:hAnsi="Arial" w:cs="Arial"/>
          <w:color w:val="000000"/>
          <w:sz w:val="20"/>
          <w:szCs w:val="20"/>
        </w:rPr>
        <w:t xml:space="preserve">  staat het volgende (is tot dusver de meest heldere tekst </w:t>
      </w:r>
      <w:proofErr w:type="spellStart"/>
      <w:r w:rsidRPr="00357C96">
        <w:rPr>
          <w:rFonts w:ascii="Arial" w:hAnsi="Arial" w:cs="Arial"/>
          <w:color w:val="000000"/>
          <w:sz w:val="20"/>
          <w:szCs w:val="20"/>
        </w:rPr>
        <w:t>mbt</w:t>
      </w:r>
      <w:proofErr w:type="spellEnd"/>
      <w:r w:rsidRPr="00357C96">
        <w:rPr>
          <w:rFonts w:ascii="Arial" w:hAnsi="Arial" w:cs="Arial"/>
          <w:color w:val="000000"/>
          <w:sz w:val="20"/>
          <w:szCs w:val="20"/>
        </w:rPr>
        <w:t xml:space="preserve"> groepslessen)</w:t>
      </w:r>
    </w:p>
    <w:p w14:paraId="4C1AD3B4" w14:textId="77777777" w:rsidR="00610085" w:rsidRPr="00357C96" w:rsidRDefault="00610085" w:rsidP="00610085">
      <w:pPr>
        <w:pStyle w:val="Kop2"/>
        <w:rPr>
          <w:rFonts w:ascii="Arial" w:hAnsi="Arial" w:cs="Arial"/>
          <w:color w:val="000000"/>
          <w:sz w:val="20"/>
          <w:szCs w:val="20"/>
        </w:rPr>
      </w:pPr>
      <w:r w:rsidRPr="00357C96">
        <w:rPr>
          <w:rFonts w:ascii="Arial" w:hAnsi="Arial" w:cs="Arial"/>
          <w:color w:val="000000"/>
          <w:sz w:val="20"/>
          <w:szCs w:val="20"/>
        </w:rPr>
        <w:t>Spelregels voor sport in het kort</w:t>
      </w:r>
    </w:p>
    <w:p w14:paraId="3C3879EE" w14:textId="77777777" w:rsidR="00610085" w:rsidRPr="00357C96" w:rsidRDefault="00610085" w:rsidP="00610085">
      <w:pPr>
        <w:pStyle w:val="Normaalweb"/>
        <w:rPr>
          <w:rFonts w:ascii="Arial" w:hAnsi="Arial" w:cs="Arial"/>
          <w:color w:val="000000"/>
          <w:sz w:val="20"/>
          <w:szCs w:val="20"/>
        </w:rPr>
      </w:pPr>
      <w:r w:rsidRPr="00357C96">
        <w:rPr>
          <w:rFonts w:ascii="Arial" w:hAnsi="Arial" w:cs="Arial"/>
          <w:color w:val="000000"/>
          <w:sz w:val="20"/>
          <w:szCs w:val="20"/>
        </w:rPr>
        <w:t xml:space="preserve">Om groepsvorming en sociale contacten te verminderen en het aantal reisbewegingen te reduceren, zijn er maatregelen voor sport. </w:t>
      </w:r>
    </w:p>
    <w:p w14:paraId="5DAA7B9F" w14:textId="77777777" w:rsidR="00610085" w:rsidRPr="00357C96" w:rsidRDefault="00610085" w:rsidP="00610085">
      <w:pPr>
        <w:pStyle w:val="Normaalweb"/>
        <w:spacing w:before="0" w:beforeAutospacing="0"/>
        <w:rPr>
          <w:rFonts w:ascii="Arial" w:hAnsi="Arial" w:cs="Arial"/>
          <w:color w:val="000000"/>
          <w:sz w:val="20"/>
          <w:szCs w:val="20"/>
        </w:rPr>
      </w:pPr>
      <w:r w:rsidRPr="00357C96">
        <w:rPr>
          <w:rFonts w:ascii="Arial" w:hAnsi="Arial" w:cs="Arial"/>
          <w:color w:val="000000"/>
          <w:sz w:val="20"/>
          <w:szCs w:val="20"/>
        </w:rPr>
        <w:t>De maatregelen zijn:</w:t>
      </w:r>
    </w:p>
    <w:p w14:paraId="70556CA2" w14:textId="77777777" w:rsidR="00610085" w:rsidRPr="00357C96" w:rsidRDefault="00610085" w:rsidP="00610085">
      <w:pPr>
        <w:numPr>
          <w:ilvl w:val="0"/>
          <w:numId w:val="6"/>
        </w:numPr>
        <w:spacing w:after="100" w:afterAutospacing="1"/>
        <w:rPr>
          <w:rFonts w:ascii="Arial" w:hAnsi="Arial" w:cs="Arial"/>
          <w:color w:val="000000"/>
          <w:sz w:val="20"/>
          <w:szCs w:val="20"/>
        </w:rPr>
      </w:pPr>
      <w:r w:rsidRPr="00357C96">
        <w:rPr>
          <w:rFonts w:ascii="Arial" w:hAnsi="Arial" w:cs="Arial"/>
          <w:color w:val="000000"/>
          <w:sz w:val="20"/>
          <w:szCs w:val="20"/>
        </w:rPr>
        <w:t>Maximaal 4 personen mogen met elkaar sporten (binnen en buiten). Zij houden onderling 1,5 meter afstand.</w:t>
      </w:r>
    </w:p>
    <w:p w14:paraId="183575F2" w14:textId="77777777" w:rsidR="00610085" w:rsidRPr="00357C96" w:rsidRDefault="00610085" w:rsidP="00610085">
      <w:pPr>
        <w:numPr>
          <w:ilvl w:val="0"/>
          <w:numId w:val="6"/>
        </w:numPr>
        <w:spacing w:after="100" w:afterAutospacing="1"/>
        <w:rPr>
          <w:rFonts w:ascii="Arial" w:hAnsi="Arial" w:cs="Arial"/>
          <w:color w:val="000000"/>
          <w:sz w:val="20"/>
          <w:szCs w:val="20"/>
        </w:rPr>
      </w:pPr>
      <w:r w:rsidRPr="00357C96">
        <w:rPr>
          <w:rFonts w:ascii="Arial" w:hAnsi="Arial" w:cs="Arial"/>
          <w:color w:val="000000"/>
          <w:sz w:val="20"/>
          <w:szCs w:val="20"/>
        </w:rPr>
        <w:t xml:space="preserve">Voor binnensporten </w:t>
      </w:r>
      <w:r w:rsidRPr="00357C96">
        <w:rPr>
          <w:rFonts w:ascii="Arial" w:hAnsi="Arial" w:cs="Arial"/>
          <w:color w:val="000000"/>
          <w:sz w:val="20"/>
          <w:szCs w:val="20"/>
          <w:highlight w:val="yellow"/>
        </w:rPr>
        <w:t>(en groepslessen)</w:t>
      </w:r>
      <w:r w:rsidRPr="00357C96">
        <w:rPr>
          <w:rFonts w:ascii="Arial" w:hAnsi="Arial" w:cs="Arial"/>
          <w:color w:val="000000"/>
          <w:sz w:val="20"/>
          <w:szCs w:val="20"/>
        </w:rPr>
        <w:t xml:space="preserve"> geldt een maximum van 4 personen (exclusief instructeur). En er geldt een maximum van 30 personen per zelfstandige ruimte.</w:t>
      </w:r>
    </w:p>
    <w:p w14:paraId="55FA7864" w14:textId="77777777" w:rsidR="00610085" w:rsidRPr="00357C96" w:rsidRDefault="00610085" w:rsidP="00610085">
      <w:pPr>
        <w:numPr>
          <w:ilvl w:val="0"/>
          <w:numId w:val="6"/>
        </w:numPr>
        <w:spacing w:before="100" w:beforeAutospacing="1" w:after="100" w:afterAutospacing="1"/>
        <w:rPr>
          <w:rFonts w:ascii="Arial" w:hAnsi="Arial" w:cs="Arial"/>
          <w:color w:val="000000"/>
          <w:sz w:val="20"/>
          <w:szCs w:val="20"/>
        </w:rPr>
      </w:pPr>
      <w:r w:rsidRPr="00357C96">
        <w:rPr>
          <w:rFonts w:ascii="Arial" w:hAnsi="Arial" w:cs="Arial"/>
          <w:color w:val="000000"/>
          <w:sz w:val="20"/>
          <w:szCs w:val="20"/>
        </w:rPr>
        <w:t>Voor buitensporten (en groepslessen) geldt een maximum van 4 personen (exclusief instructeur). Zij houden onderling 1,5 meter afstand.</w:t>
      </w:r>
    </w:p>
    <w:p w14:paraId="04E96601" w14:textId="77777777" w:rsidR="00610085" w:rsidRPr="00357C96" w:rsidRDefault="00610085" w:rsidP="00610085">
      <w:pPr>
        <w:numPr>
          <w:ilvl w:val="0"/>
          <w:numId w:val="6"/>
        </w:numPr>
        <w:spacing w:before="100" w:beforeAutospacing="1" w:after="100" w:afterAutospacing="1"/>
        <w:rPr>
          <w:rFonts w:ascii="Arial" w:hAnsi="Arial" w:cs="Arial"/>
          <w:color w:val="000000"/>
          <w:sz w:val="20"/>
          <w:szCs w:val="20"/>
        </w:rPr>
      </w:pPr>
      <w:r w:rsidRPr="00357C96">
        <w:rPr>
          <w:rFonts w:ascii="Arial" w:hAnsi="Arial" w:cs="Arial"/>
          <w:color w:val="000000"/>
          <w:sz w:val="20"/>
          <w:szCs w:val="20"/>
        </w:rPr>
        <w:t>Meerdere groepjes en groepslessen naast elkaar is mogelijk, zolang zij onderling niet mengen.</w:t>
      </w:r>
    </w:p>
    <w:p w14:paraId="08FAE765" w14:textId="77777777" w:rsidR="00610085" w:rsidRPr="00357C96" w:rsidRDefault="00610085" w:rsidP="00610085">
      <w:pPr>
        <w:pStyle w:val="Normaalweb"/>
        <w:rPr>
          <w:rFonts w:ascii="Arial" w:hAnsi="Arial" w:cs="Arial"/>
          <w:color w:val="000000"/>
          <w:sz w:val="20"/>
          <w:szCs w:val="20"/>
        </w:rPr>
      </w:pPr>
      <w:r w:rsidRPr="00357C96">
        <w:rPr>
          <w:rFonts w:ascii="Arial" w:hAnsi="Arial" w:cs="Arial"/>
          <w:color w:val="000000"/>
          <w:sz w:val="20"/>
          <w:szCs w:val="20"/>
        </w:rPr>
        <w:t>Sporten voor volwassenen is alleen toegestaan als het mogelijk is om onderling 1,5 meter afstand te houden.</w:t>
      </w:r>
    </w:p>
    <w:p w14:paraId="1C8BB58E" w14:textId="77777777" w:rsidR="00F45AC4" w:rsidRPr="00357C96" w:rsidRDefault="00F45AC4">
      <w:pPr>
        <w:rPr>
          <w:rFonts w:ascii="Arial" w:eastAsia="Times New Roman" w:hAnsi="Arial" w:cs="Arial"/>
          <w:color w:val="000000"/>
          <w:sz w:val="20"/>
          <w:szCs w:val="20"/>
        </w:rPr>
      </w:pPr>
    </w:p>
    <w:p w14:paraId="36C0D457" w14:textId="77777777" w:rsidR="00F45AC4" w:rsidRPr="00357C96" w:rsidRDefault="00F45AC4">
      <w:pPr>
        <w:rPr>
          <w:rFonts w:ascii="Arial" w:eastAsia="Times New Roman" w:hAnsi="Arial" w:cs="Arial"/>
          <w:color w:val="000000"/>
          <w:sz w:val="20"/>
          <w:szCs w:val="20"/>
          <w:u w:val="single"/>
        </w:rPr>
      </w:pPr>
      <w:r w:rsidRPr="00357C96">
        <w:rPr>
          <w:rFonts w:ascii="Arial" w:eastAsia="Times New Roman" w:hAnsi="Arial" w:cs="Arial"/>
          <w:color w:val="000000"/>
          <w:sz w:val="20"/>
          <w:szCs w:val="20"/>
          <w:u w:val="single"/>
        </w:rPr>
        <w:t>Vraag: hoe zit het met een indoor speeltuin</w:t>
      </w:r>
    </w:p>
    <w:p w14:paraId="1E9ED996" w14:textId="77777777" w:rsidR="00F45AC4" w:rsidRPr="00357C96" w:rsidRDefault="00F45AC4">
      <w:pPr>
        <w:rPr>
          <w:rFonts w:ascii="Arial" w:eastAsia="Times New Roman" w:hAnsi="Arial" w:cs="Arial"/>
          <w:color w:val="000000"/>
          <w:sz w:val="20"/>
          <w:szCs w:val="20"/>
        </w:rPr>
      </w:pPr>
    </w:p>
    <w:p w14:paraId="4F0E0A03" w14:textId="77777777" w:rsidR="00F45AC4" w:rsidRPr="00357C96" w:rsidRDefault="00F45AC4">
      <w:pPr>
        <w:rPr>
          <w:rFonts w:ascii="Arial" w:eastAsia="Times New Roman" w:hAnsi="Arial" w:cs="Arial"/>
          <w:color w:val="000000"/>
          <w:sz w:val="20"/>
          <w:szCs w:val="20"/>
        </w:rPr>
      </w:pPr>
      <w:r w:rsidRPr="00357C96">
        <w:rPr>
          <w:rFonts w:ascii="Arial" w:eastAsia="Times New Roman" w:hAnsi="Arial" w:cs="Arial"/>
          <w:color w:val="000000"/>
          <w:sz w:val="20"/>
          <w:szCs w:val="20"/>
        </w:rPr>
        <w:t>Maximaal 30 mensen binnen:</w:t>
      </w:r>
    </w:p>
    <w:p w14:paraId="68A2E99B" w14:textId="77777777" w:rsidR="00F45AC4" w:rsidRPr="00357C96" w:rsidRDefault="00F45AC4" w:rsidP="007B6003">
      <w:pPr>
        <w:spacing w:line="276" w:lineRule="auto"/>
        <w:rPr>
          <w:rFonts w:ascii="Arial" w:hAnsi="Arial" w:cs="Arial"/>
          <w:i/>
          <w:sz w:val="20"/>
          <w:szCs w:val="20"/>
        </w:rPr>
      </w:pPr>
      <w:r w:rsidRPr="00357C96">
        <w:rPr>
          <w:rFonts w:ascii="Arial" w:hAnsi="Arial" w:cs="Arial"/>
          <w:i/>
          <w:sz w:val="20"/>
          <w:szCs w:val="20"/>
        </w:rPr>
        <w:t xml:space="preserve">“Samenkomsten in zwembaden, sportscholen, sauna’s, skibanen, snooker- en biljarthallen, lasergamehallen, bowling, </w:t>
      </w:r>
      <w:proofErr w:type="spellStart"/>
      <w:r w:rsidRPr="00357C96">
        <w:rPr>
          <w:rFonts w:ascii="Arial" w:hAnsi="Arial" w:cs="Arial"/>
          <w:i/>
          <w:sz w:val="20"/>
          <w:szCs w:val="20"/>
        </w:rPr>
        <w:t>darting</w:t>
      </w:r>
      <w:proofErr w:type="spellEnd"/>
      <w:r w:rsidRPr="00357C96">
        <w:rPr>
          <w:rFonts w:ascii="Arial" w:hAnsi="Arial" w:cs="Arial"/>
          <w:i/>
          <w:sz w:val="20"/>
          <w:szCs w:val="20"/>
        </w:rPr>
        <w:t>, bungelland, ballenbak, binnenspeeltuin en apenkooiland, speelhallen, arcadehallen, en (drive in) bioscopen, vallen niet onder de uitzondering voor doorstroomlocaties en daar geldt dus het maximum van dertig personen binnen.”</w:t>
      </w:r>
      <w:r w:rsidRPr="00357C96">
        <w:rPr>
          <w:rFonts w:ascii="Arial" w:eastAsia="Times New Roman" w:hAnsi="Arial" w:cs="Arial"/>
          <w:color w:val="000000"/>
          <w:sz w:val="20"/>
          <w:szCs w:val="20"/>
        </w:rPr>
        <w:br w:type="page"/>
      </w:r>
    </w:p>
    <w:p w14:paraId="4CE8DB50" w14:textId="77777777" w:rsidR="00282665" w:rsidRDefault="00282665" w:rsidP="00282665">
      <w:pPr>
        <w:rPr>
          <w:rFonts w:ascii="Calibri" w:eastAsia="Times New Roman" w:hAnsi="Calibri" w:cs="Calibri"/>
          <w:color w:val="000000"/>
          <w:sz w:val="30"/>
          <w:szCs w:val="30"/>
        </w:rPr>
      </w:pPr>
      <w:r>
        <w:rPr>
          <w:rFonts w:ascii="Calibri" w:eastAsia="Times New Roman" w:hAnsi="Calibri" w:cs="Calibri"/>
          <w:color w:val="000000"/>
          <w:sz w:val="30"/>
          <w:szCs w:val="30"/>
        </w:rPr>
        <w:lastRenderedPageBreak/>
        <w:t>Site Rijksoverheid</w:t>
      </w:r>
    </w:p>
    <w:p w14:paraId="1C327D82" w14:textId="77777777" w:rsidR="00282665" w:rsidRDefault="00282665" w:rsidP="00282665">
      <w:pPr>
        <w:rPr>
          <w:rFonts w:ascii="Calibri" w:eastAsia="Times New Roman" w:hAnsi="Calibri" w:cs="Calibri"/>
          <w:color w:val="000000"/>
          <w:sz w:val="30"/>
          <w:szCs w:val="30"/>
        </w:rPr>
      </w:pPr>
    </w:p>
    <w:p w14:paraId="580597DA" w14:textId="77777777" w:rsidR="00282665" w:rsidRDefault="00282665" w:rsidP="00282665">
      <w:pPr>
        <w:rPr>
          <w:rFonts w:ascii="Calibri" w:eastAsia="Times New Roman" w:hAnsi="Calibri" w:cs="Calibri"/>
          <w:b/>
          <w:bCs/>
          <w:color w:val="000000"/>
          <w:u w:val="single"/>
        </w:rPr>
      </w:pPr>
      <w:r w:rsidRPr="00282665">
        <w:rPr>
          <w:rFonts w:ascii="Calibri" w:eastAsia="Times New Roman" w:hAnsi="Calibri" w:cs="Calibri"/>
          <w:b/>
          <w:bCs/>
          <w:color w:val="000000"/>
          <w:u w:val="single"/>
        </w:rPr>
        <w:t>Zingen en schreeuwen</w:t>
      </w:r>
    </w:p>
    <w:p w14:paraId="699F65CD" w14:textId="77777777" w:rsidR="00282665" w:rsidRPr="00282665" w:rsidRDefault="00282665" w:rsidP="00282665">
      <w:pPr>
        <w:rPr>
          <w:rFonts w:ascii="Calibri" w:eastAsia="Times New Roman" w:hAnsi="Calibri" w:cs="Calibri"/>
          <w:b/>
          <w:bCs/>
          <w:color w:val="000000"/>
          <w:u w:val="single"/>
        </w:rPr>
      </w:pPr>
      <w:r w:rsidRPr="00282665">
        <w:rPr>
          <w:rFonts w:ascii="Calibri" w:eastAsia="Times New Roman" w:hAnsi="Calibri" w:cs="Calibri"/>
          <w:color w:val="000000"/>
        </w:rPr>
        <w:t>Het is verboden om buiten de eigen woning in groepsverband te zingen of te schreeuwen.</w:t>
      </w:r>
    </w:p>
    <w:p w14:paraId="231160FC" w14:textId="77777777" w:rsidR="00282665" w:rsidRDefault="00282665" w:rsidP="00282665">
      <w:pPr>
        <w:outlineLvl w:val="3"/>
        <w:rPr>
          <w:rFonts w:ascii="Calibri" w:eastAsia="Times New Roman" w:hAnsi="Calibri" w:cs="Calibri"/>
          <w:b/>
          <w:bCs/>
          <w:color w:val="000000"/>
        </w:rPr>
      </w:pPr>
    </w:p>
    <w:p w14:paraId="6CC27285" w14:textId="77777777" w:rsidR="00282665" w:rsidRPr="00282665" w:rsidRDefault="00282665" w:rsidP="00282665">
      <w:pPr>
        <w:outlineLvl w:val="3"/>
        <w:rPr>
          <w:rFonts w:ascii="Calibri" w:eastAsia="Times New Roman" w:hAnsi="Calibri" w:cs="Calibri"/>
          <w:b/>
          <w:bCs/>
          <w:color w:val="000000"/>
        </w:rPr>
      </w:pPr>
      <w:r w:rsidRPr="00282665">
        <w:rPr>
          <w:rFonts w:ascii="Calibri" w:eastAsia="Times New Roman" w:hAnsi="Calibri" w:cs="Calibri"/>
          <w:b/>
          <w:bCs/>
          <w:color w:val="000000"/>
        </w:rPr>
        <w:t>Uitzonderingen op de regels voor zingen en schreeuwen</w:t>
      </w:r>
    </w:p>
    <w:p w14:paraId="7AB04363" w14:textId="77777777" w:rsidR="00282665" w:rsidRPr="00282665" w:rsidRDefault="00282665" w:rsidP="00282665">
      <w:pPr>
        <w:numPr>
          <w:ilvl w:val="0"/>
          <w:numId w:val="1"/>
        </w:numPr>
        <w:rPr>
          <w:rFonts w:ascii="Calibri" w:eastAsia="Times New Roman" w:hAnsi="Calibri" w:cs="Calibri"/>
          <w:color w:val="000000"/>
        </w:rPr>
      </w:pPr>
      <w:r w:rsidRPr="00282665">
        <w:rPr>
          <w:rFonts w:ascii="Calibri" w:eastAsia="Times New Roman" w:hAnsi="Calibri" w:cs="Calibri"/>
          <w:color w:val="000000"/>
        </w:rPr>
        <w:t>Dit verbod geldt niet voor professionele zangers, kinderen tot en met 12 jaar en voor zang als onderdeel van het recht op betoging of de belijdenis van godsdienst of levensovertuiging, voor zover zij daarbij de richtlijnen van het RIVM opvolgen. </w:t>
      </w:r>
    </w:p>
    <w:p w14:paraId="57161C88" w14:textId="77777777" w:rsidR="00282665" w:rsidRPr="00282665" w:rsidRDefault="00282665" w:rsidP="00282665">
      <w:pPr>
        <w:numPr>
          <w:ilvl w:val="0"/>
          <w:numId w:val="1"/>
        </w:numPr>
        <w:rPr>
          <w:rFonts w:ascii="Calibri" w:eastAsia="Times New Roman" w:hAnsi="Calibri" w:cs="Calibri"/>
          <w:color w:val="000000"/>
        </w:rPr>
      </w:pPr>
      <w:r w:rsidRPr="00282665">
        <w:rPr>
          <w:rFonts w:ascii="Calibri" w:eastAsia="Times New Roman" w:hAnsi="Calibri" w:cs="Calibri"/>
          <w:color w:val="000000"/>
        </w:rPr>
        <w:t>Per 19 november is zingen in groepsverband voor amateurs verboden.</w:t>
      </w:r>
    </w:p>
    <w:p w14:paraId="06517915" w14:textId="77777777" w:rsidR="00282665" w:rsidRDefault="00282665" w:rsidP="00282665">
      <w:pPr>
        <w:numPr>
          <w:ilvl w:val="0"/>
          <w:numId w:val="1"/>
        </w:numPr>
        <w:rPr>
          <w:rFonts w:ascii="Calibri" w:eastAsia="Times New Roman" w:hAnsi="Calibri" w:cs="Calibri"/>
          <w:color w:val="000000"/>
        </w:rPr>
      </w:pPr>
      <w:r w:rsidRPr="00282665">
        <w:rPr>
          <w:rFonts w:ascii="Calibri" w:eastAsia="Times New Roman" w:hAnsi="Calibri" w:cs="Calibri"/>
          <w:color w:val="000000"/>
        </w:rPr>
        <w:t>Mensen met een kwetsbare gezondheid krijgen het advies extra voorzichtig te zijn.</w:t>
      </w:r>
    </w:p>
    <w:p w14:paraId="7E9ECEC7" w14:textId="77777777" w:rsidR="00282665" w:rsidRDefault="00282665" w:rsidP="00282665">
      <w:pPr>
        <w:rPr>
          <w:rFonts w:ascii="Calibri" w:eastAsia="Times New Roman" w:hAnsi="Calibri" w:cs="Calibri"/>
          <w:color w:val="000000"/>
        </w:rPr>
      </w:pPr>
    </w:p>
    <w:p w14:paraId="2D6F9251" w14:textId="77777777" w:rsidR="00282665" w:rsidRPr="00357C96" w:rsidRDefault="00282665" w:rsidP="00282665">
      <w:pPr>
        <w:rPr>
          <w:rFonts w:ascii="Arial" w:eastAsia="Times New Roman" w:hAnsi="Arial" w:cs="Arial"/>
          <w:color w:val="000000"/>
          <w:sz w:val="22"/>
          <w:szCs w:val="22"/>
        </w:rPr>
      </w:pPr>
    </w:p>
    <w:p w14:paraId="2C4D082A" w14:textId="77777777" w:rsidR="002A6F1D" w:rsidRPr="00357C96" w:rsidRDefault="00282665" w:rsidP="00282665">
      <w:pPr>
        <w:rPr>
          <w:rFonts w:ascii="Arial" w:eastAsia="Times New Roman" w:hAnsi="Arial" w:cs="Arial"/>
          <w:b/>
          <w:bCs/>
          <w:color w:val="000000"/>
          <w:sz w:val="22"/>
          <w:szCs w:val="22"/>
          <w:u w:val="single"/>
        </w:rPr>
      </w:pPr>
      <w:r w:rsidRPr="00357C96">
        <w:rPr>
          <w:rFonts w:ascii="Arial" w:eastAsia="Times New Roman" w:hAnsi="Arial" w:cs="Arial"/>
          <w:b/>
          <w:bCs/>
          <w:color w:val="000000"/>
          <w:sz w:val="22"/>
          <w:szCs w:val="22"/>
          <w:u w:val="single"/>
        </w:rPr>
        <w:t>Sporten</w:t>
      </w:r>
    </w:p>
    <w:p w14:paraId="223F0BD3" w14:textId="77777777" w:rsidR="00282665" w:rsidRPr="00357C96" w:rsidRDefault="00282665" w:rsidP="00282665">
      <w:pPr>
        <w:outlineLvl w:val="3"/>
        <w:rPr>
          <w:rFonts w:ascii="Arial" w:eastAsia="Times New Roman" w:hAnsi="Arial" w:cs="Arial"/>
          <w:b/>
          <w:bCs/>
          <w:color w:val="000000"/>
          <w:sz w:val="22"/>
          <w:szCs w:val="22"/>
        </w:rPr>
      </w:pPr>
    </w:p>
    <w:p w14:paraId="67B56BF3" w14:textId="77777777" w:rsidR="00282665" w:rsidRPr="00357C96" w:rsidRDefault="00282665" w:rsidP="00282665">
      <w:pPr>
        <w:outlineLvl w:val="3"/>
        <w:rPr>
          <w:rFonts w:ascii="Arial" w:eastAsia="Times New Roman" w:hAnsi="Arial" w:cs="Arial"/>
          <w:b/>
          <w:bCs/>
          <w:color w:val="000000"/>
          <w:sz w:val="22"/>
          <w:szCs w:val="22"/>
        </w:rPr>
      </w:pPr>
      <w:r w:rsidRPr="00357C96">
        <w:rPr>
          <w:rFonts w:ascii="Arial" w:eastAsia="Times New Roman" w:hAnsi="Arial" w:cs="Arial"/>
          <w:b/>
          <w:bCs/>
          <w:color w:val="000000"/>
          <w:sz w:val="22"/>
          <w:szCs w:val="22"/>
        </w:rPr>
        <w:t>Volwassenen sporten alleen met 1,5 meter afstand</w:t>
      </w:r>
    </w:p>
    <w:p w14:paraId="35FB425D" w14:textId="77777777" w:rsidR="00282665" w:rsidRPr="00357C96" w:rsidRDefault="00282665" w:rsidP="00282665">
      <w:pPr>
        <w:numPr>
          <w:ilvl w:val="0"/>
          <w:numId w:val="2"/>
        </w:numPr>
        <w:rPr>
          <w:rFonts w:ascii="Arial" w:eastAsia="Times New Roman" w:hAnsi="Arial" w:cs="Arial"/>
          <w:color w:val="000000"/>
          <w:sz w:val="22"/>
          <w:szCs w:val="22"/>
        </w:rPr>
      </w:pPr>
      <w:r w:rsidRPr="00357C96">
        <w:rPr>
          <w:rFonts w:ascii="Arial" w:eastAsia="Times New Roman" w:hAnsi="Arial" w:cs="Arial"/>
          <w:color w:val="000000"/>
          <w:sz w:val="22"/>
          <w:szCs w:val="22"/>
        </w:rPr>
        <w:t>Sportactiviteiten zijn beperkt mogelijk.</w:t>
      </w:r>
    </w:p>
    <w:p w14:paraId="032DB1A5" w14:textId="77777777" w:rsidR="00282665" w:rsidRPr="00357C96" w:rsidRDefault="00282665" w:rsidP="00282665">
      <w:pPr>
        <w:numPr>
          <w:ilvl w:val="1"/>
          <w:numId w:val="2"/>
        </w:numPr>
        <w:rPr>
          <w:rFonts w:ascii="Arial" w:eastAsia="Times New Roman" w:hAnsi="Arial" w:cs="Arial"/>
          <w:color w:val="000000"/>
          <w:sz w:val="22"/>
          <w:szCs w:val="22"/>
        </w:rPr>
      </w:pPr>
      <w:r w:rsidRPr="00357C96">
        <w:rPr>
          <w:rFonts w:ascii="Arial" w:eastAsia="Times New Roman" w:hAnsi="Arial" w:cs="Arial"/>
          <w:color w:val="000000"/>
          <w:sz w:val="22"/>
          <w:szCs w:val="22"/>
        </w:rPr>
        <w:t>Alleen sporten die met een onderlinge afstand van 1,5 meter kunnen zijn toegestaan.</w:t>
      </w:r>
    </w:p>
    <w:p w14:paraId="0B04C1D7" w14:textId="77777777" w:rsidR="00282665" w:rsidRPr="00357C96" w:rsidRDefault="00282665" w:rsidP="00282665">
      <w:pPr>
        <w:numPr>
          <w:ilvl w:val="1"/>
          <w:numId w:val="2"/>
        </w:numPr>
        <w:rPr>
          <w:rFonts w:ascii="Arial" w:eastAsia="Times New Roman" w:hAnsi="Arial" w:cs="Arial"/>
          <w:color w:val="000000"/>
          <w:sz w:val="22"/>
          <w:szCs w:val="22"/>
        </w:rPr>
      </w:pPr>
      <w:r w:rsidRPr="00357C96">
        <w:rPr>
          <w:rFonts w:ascii="Arial" w:eastAsia="Times New Roman" w:hAnsi="Arial" w:cs="Arial"/>
          <w:color w:val="000000"/>
          <w:sz w:val="22"/>
          <w:szCs w:val="22"/>
        </w:rPr>
        <w:t>Groepjes van maximaal 4 personen mogen samen sporten</w:t>
      </w:r>
    </w:p>
    <w:p w14:paraId="508CFFBE" w14:textId="77777777" w:rsidR="00282665" w:rsidRPr="00357C96" w:rsidRDefault="00282665" w:rsidP="00282665">
      <w:pPr>
        <w:numPr>
          <w:ilvl w:val="1"/>
          <w:numId w:val="2"/>
        </w:numPr>
        <w:rPr>
          <w:rFonts w:ascii="Arial" w:eastAsia="Times New Roman" w:hAnsi="Arial" w:cs="Arial"/>
          <w:color w:val="000000"/>
          <w:sz w:val="22"/>
          <w:szCs w:val="22"/>
        </w:rPr>
      </w:pPr>
      <w:r w:rsidRPr="00357C96">
        <w:rPr>
          <w:rFonts w:ascii="Arial" w:eastAsia="Times New Roman" w:hAnsi="Arial" w:cs="Arial"/>
          <w:color w:val="000000"/>
          <w:sz w:val="22"/>
          <w:szCs w:val="22"/>
        </w:rPr>
        <w:t>Er worden geen wedstrijden gespeeld</w:t>
      </w:r>
    </w:p>
    <w:p w14:paraId="4C3BF40E" w14:textId="77777777" w:rsidR="00282665" w:rsidRPr="00357C96" w:rsidRDefault="00282665" w:rsidP="00282665">
      <w:pPr>
        <w:numPr>
          <w:ilvl w:val="1"/>
          <w:numId w:val="2"/>
        </w:numPr>
        <w:rPr>
          <w:rFonts w:ascii="Arial" w:eastAsia="Times New Roman" w:hAnsi="Arial" w:cs="Arial"/>
          <w:color w:val="000000"/>
          <w:sz w:val="22"/>
          <w:szCs w:val="22"/>
        </w:rPr>
      </w:pPr>
      <w:r w:rsidRPr="00357C96">
        <w:rPr>
          <w:rFonts w:ascii="Arial" w:eastAsia="Times New Roman" w:hAnsi="Arial" w:cs="Arial"/>
          <w:color w:val="000000"/>
          <w:sz w:val="22"/>
          <w:szCs w:val="22"/>
        </w:rPr>
        <w:t>Toeschouwers zijn niet toegestaan</w:t>
      </w:r>
    </w:p>
    <w:p w14:paraId="330E980D" w14:textId="77777777" w:rsidR="00282665" w:rsidRPr="00357C96" w:rsidRDefault="00282665" w:rsidP="00282665">
      <w:pPr>
        <w:numPr>
          <w:ilvl w:val="1"/>
          <w:numId w:val="2"/>
        </w:numPr>
        <w:rPr>
          <w:rFonts w:ascii="Arial" w:eastAsia="Times New Roman" w:hAnsi="Arial" w:cs="Arial"/>
          <w:color w:val="000000"/>
          <w:sz w:val="22"/>
          <w:szCs w:val="22"/>
        </w:rPr>
      </w:pPr>
      <w:r w:rsidRPr="00357C96">
        <w:rPr>
          <w:rFonts w:ascii="Arial" w:eastAsia="Times New Roman" w:hAnsi="Arial" w:cs="Arial"/>
          <w:color w:val="000000"/>
          <w:sz w:val="22"/>
          <w:szCs w:val="22"/>
        </w:rPr>
        <w:t>Douches en kleedkamers bij sportlocaties zijn gesloten, behalve de kleedkamers bij zwembaden</w:t>
      </w:r>
    </w:p>
    <w:p w14:paraId="51EBF1D4" w14:textId="77777777" w:rsidR="00282665" w:rsidRPr="00357C96" w:rsidRDefault="00282665" w:rsidP="00282665">
      <w:pPr>
        <w:numPr>
          <w:ilvl w:val="1"/>
          <w:numId w:val="2"/>
        </w:numPr>
        <w:rPr>
          <w:rFonts w:ascii="Arial" w:eastAsia="Times New Roman" w:hAnsi="Arial" w:cs="Arial"/>
          <w:color w:val="000000"/>
          <w:sz w:val="22"/>
          <w:szCs w:val="22"/>
        </w:rPr>
      </w:pPr>
      <w:r w:rsidRPr="00357C96">
        <w:rPr>
          <w:rFonts w:ascii="Arial" w:eastAsia="Times New Roman" w:hAnsi="Arial" w:cs="Arial"/>
          <w:color w:val="000000"/>
          <w:sz w:val="22"/>
          <w:szCs w:val="22"/>
        </w:rPr>
        <w:t>Reserveren en gezondheidscheck is verplicht voor iedereen vanaf 18 jaar</w:t>
      </w:r>
    </w:p>
    <w:p w14:paraId="63A93A50" w14:textId="77777777" w:rsidR="00282665" w:rsidRPr="00357C96" w:rsidRDefault="00282665" w:rsidP="00282665">
      <w:pPr>
        <w:numPr>
          <w:ilvl w:val="1"/>
          <w:numId w:val="2"/>
        </w:numPr>
        <w:rPr>
          <w:rFonts w:ascii="Arial" w:eastAsia="Times New Roman" w:hAnsi="Arial" w:cs="Arial"/>
          <w:color w:val="000000"/>
          <w:sz w:val="22"/>
          <w:szCs w:val="22"/>
        </w:rPr>
      </w:pPr>
      <w:r w:rsidRPr="00357C96">
        <w:rPr>
          <w:rFonts w:ascii="Arial" w:eastAsia="Times New Roman" w:hAnsi="Arial" w:cs="Arial"/>
          <w:color w:val="000000"/>
          <w:sz w:val="22"/>
          <w:szCs w:val="22"/>
        </w:rPr>
        <w:t>Reserveren kan voor maximaal 4 personen of 1 huishouden</w:t>
      </w:r>
    </w:p>
    <w:p w14:paraId="6E2F0945" w14:textId="77777777" w:rsidR="00282665" w:rsidRPr="00357C96" w:rsidRDefault="00282665" w:rsidP="00282665">
      <w:pPr>
        <w:numPr>
          <w:ilvl w:val="0"/>
          <w:numId w:val="2"/>
        </w:numPr>
        <w:rPr>
          <w:rFonts w:ascii="Arial" w:eastAsia="Times New Roman" w:hAnsi="Arial" w:cs="Arial"/>
          <w:color w:val="000000"/>
          <w:sz w:val="22"/>
          <w:szCs w:val="22"/>
        </w:rPr>
      </w:pPr>
      <w:r w:rsidRPr="00357C96">
        <w:rPr>
          <w:rFonts w:ascii="Arial" w:eastAsia="Times New Roman" w:hAnsi="Arial" w:cs="Arial"/>
          <w:color w:val="000000"/>
          <w:sz w:val="22"/>
          <w:szCs w:val="22"/>
        </w:rPr>
        <w:t>Voor binnensporten geldt een maximum van 4 personen per groepje (exclusief instructeur). Iedereen in het groepje houdt 1,5 meter afstand van elkaar. En er geldt een maximum van 30 personen per zelfstandige ruimte. Er mogen meer groepjes naast elkaar sporten zolang er meer dan 1,5 meter tussen de groepjes zit. En zolang er een duidelijke afbakening is tussen de groepjes en zij niet mengen.</w:t>
      </w:r>
    </w:p>
    <w:p w14:paraId="1D837FB9" w14:textId="77777777" w:rsidR="00282665" w:rsidRPr="00357C96" w:rsidRDefault="00282665" w:rsidP="00282665">
      <w:pPr>
        <w:numPr>
          <w:ilvl w:val="0"/>
          <w:numId w:val="2"/>
        </w:numPr>
        <w:rPr>
          <w:rFonts w:ascii="Arial" w:eastAsia="Times New Roman" w:hAnsi="Arial" w:cs="Arial"/>
          <w:color w:val="000000"/>
          <w:sz w:val="22"/>
          <w:szCs w:val="22"/>
        </w:rPr>
      </w:pPr>
      <w:r w:rsidRPr="00357C96">
        <w:rPr>
          <w:rFonts w:ascii="Arial" w:eastAsia="Times New Roman" w:hAnsi="Arial" w:cs="Arial"/>
          <w:color w:val="000000"/>
          <w:sz w:val="22"/>
          <w:szCs w:val="22"/>
        </w:rPr>
        <w:t>Voor buitensporten geldt een maximum van 4 personen per groepje (exclusief instructeur). Er mogen meer groepjes naast elkaar sporten zolang er meer dan 1,5 meter tussen de groepjes zit en de buitenruimte dat toelaat. Er moet een duidelijke afbakening zijn tussen de groepjes en zij mogen niet mengen.</w:t>
      </w:r>
    </w:p>
    <w:p w14:paraId="58C7A629" w14:textId="77777777" w:rsidR="00282665" w:rsidRPr="00357C96" w:rsidRDefault="00282665" w:rsidP="00282665">
      <w:pPr>
        <w:rPr>
          <w:rFonts w:ascii="Arial" w:eastAsia="Times New Roman" w:hAnsi="Arial" w:cs="Arial"/>
          <w:color w:val="000000"/>
          <w:sz w:val="22"/>
          <w:szCs w:val="22"/>
        </w:rPr>
      </w:pPr>
    </w:p>
    <w:p w14:paraId="7E3E5772" w14:textId="77777777" w:rsidR="00282665" w:rsidRPr="00357C96" w:rsidRDefault="00282665" w:rsidP="00282665">
      <w:pPr>
        <w:outlineLvl w:val="3"/>
        <w:rPr>
          <w:rFonts w:ascii="Arial" w:eastAsia="Times New Roman" w:hAnsi="Arial" w:cs="Arial"/>
          <w:b/>
          <w:bCs/>
          <w:color w:val="000000"/>
          <w:sz w:val="22"/>
          <w:szCs w:val="22"/>
        </w:rPr>
      </w:pPr>
      <w:r w:rsidRPr="00357C96">
        <w:rPr>
          <w:rFonts w:ascii="Arial" w:eastAsia="Times New Roman" w:hAnsi="Arial" w:cs="Arial"/>
          <w:b/>
          <w:bCs/>
          <w:color w:val="000000"/>
          <w:sz w:val="22"/>
          <w:szCs w:val="22"/>
        </w:rPr>
        <w:t>Uitzonderingen op de regels voor sport en spel</w:t>
      </w:r>
    </w:p>
    <w:p w14:paraId="38ADA77A" w14:textId="77777777" w:rsidR="00282665" w:rsidRPr="00357C96" w:rsidRDefault="00282665" w:rsidP="00282665">
      <w:pPr>
        <w:numPr>
          <w:ilvl w:val="0"/>
          <w:numId w:val="3"/>
        </w:numPr>
        <w:rPr>
          <w:rFonts w:ascii="Arial" w:eastAsia="Times New Roman" w:hAnsi="Arial" w:cs="Arial"/>
          <w:color w:val="000000"/>
          <w:sz w:val="22"/>
          <w:szCs w:val="22"/>
        </w:rPr>
      </w:pPr>
      <w:r w:rsidRPr="00357C96">
        <w:rPr>
          <w:rFonts w:ascii="Arial" w:eastAsia="Times New Roman" w:hAnsi="Arial" w:cs="Arial"/>
          <w:color w:val="000000"/>
          <w:sz w:val="22"/>
          <w:szCs w:val="22"/>
        </w:rPr>
        <w:t>Er is een uitzondering voor topsporters op aangewezen topsportlocaties en voor voetballers in de Eredivisie en Eerste divisie voor mannen.</w:t>
      </w:r>
    </w:p>
    <w:p w14:paraId="78FEBEEB" w14:textId="77777777" w:rsidR="00282665" w:rsidRPr="00357C96" w:rsidRDefault="00282665" w:rsidP="00282665">
      <w:pPr>
        <w:numPr>
          <w:ilvl w:val="0"/>
          <w:numId w:val="3"/>
        </w:numPr>
        <w:rPr>
          <w:rFonts w:ascii="Arial" w:eastAsia="Times New Roman" w:hAnsi="Arial" w:cs="Arial"/>
          <w:color w:val="000000"/>
          <w:sz w:val="22"/>
          <w:szCs w:val="22"/>
        </w:rPr>
      </w:pPr>
      <w:r w:rsidRPr="00357C96">
        <w:rPr>
          <w:rFonts w:ascii="Arial" w:eastAsia="Times New Roman" w:hAnsi="Arial" w:cs="Arial"/>
          <w:color w:val="000000"/>
          <w:sz w:val="22"/>
          <w:szCs w:val="22"/>
        </w:rPr>
        <w:t>Er is een uitzondering voor kinderen en jongeren tot en met 17 jaar. Zij mogen in teamverband sporten en onderling wedstrijden spelen met teams van de eigen club.</w:t>
      </w:r>
    </w:p>
    <w:p w14:paraId="5FEF4823" w14:textId="77777777" w:rsidR="00282665" w:rsidRPr="00357C96" w:rsidRDefault="00282665" w:rsidP="00282665">
      <w:pPr>
        <w:numPr>
          <w:ilvl w:val="1"/>
          <w:numId w:val="3"/>
        </w:numPr>
        <w:rPr>
          <w:rFonts w:ascii="Arial" w:eastAsia="Times New Roman" w:hAnsi="Arial" w:cs="Arial"/>
          <w:color w:val="000000"/>
          <w:sz w:val="22"/>
          <w:szCs w:val="22"/>
        </w:rPr>
      </w:pPr>
      <w:r w:rsidRPr="00357C96">
        <w:rPr>
          <w:rFonts w:ascii="Arial" w:eastAsia="Times New Roman" w:hAnsi="Arial" w:cs="Arial"/>
          <w:color w:val="000000"/>
          <w:sz w:val="22"/>
          <w:szCs w:val="22"/>
        </w:rPr>
        <w:t>Er wordt geen competitie gespeeld.</w:t>
      </w:r>
    </w:p>
    <w:p w14:paraId="79AF4FD6" w14:textId="77777777" w:rsidR="00282665" w:rsidRPr="00357C96" w:rsidRDefault="00282665" w:rsidP="00282665">
      <w:pPr>
        <w:numPr>
          <w:ilvl w:val="1"/>
          <w:numId w:val="3"/>
        </w:numPr>
        <w:rPr>
          <w:rFonts w:ascii="Arial" w:eastAsia="Times New Roman" w:hAnsi="Arial" w:cs="Arial"/>
          <w:color w:val="000000"/>
          <w:sz w:val="22"/>
          <w:szCs w:val="22"/>
        </w:rPr>
      </w:pPr>
      <w:r w:rsidRPr="00357C96">
        <w:rPr>
          <w:rFonts w:ascii="Arial" w:eastAsia="Times New Roman" w:hAnsi="Arial" w:cs="Arial"/>
          <w:color w:val="000000"/>
          <w:sz w:val="22"/>
          <w:szCs w:val="22"/>
        </w:rPr>
        <w:t>Kinderen met klachten die kunnen wijzen op corona blijven thuis.</w:t>
      </w:r>
    </w:p>
    <w:p w14:paraId="5596BEE0" w14:textId="77777777" w:rsidR="00282665" w:rsidRPr="00357C96" w:rsidRDefault="00282665" w:rsidP="00282665">
      <w:pPr>
        <w:rPr>
          <w:rFonts w:ascii="Arial" w:hAnsi="Arial" w:cs="Arial"/>
          <w:sz w:val="22"/>
          <w:szCs w:val="22"/>
        </w:rPr>
      </w:pPr>
    </w:p>
    <w:p w14:paraId="13257437" w14:textId="77777777" w:rsidR="00282665" w:rsidRPr="00357C96" w:rsidRDefault="00282665">
      <w:pPr>
        <w:rPr>
          <w:rFonts w:ascii="Arial" w:eastAsia="Times New Roman" w:hAnsi="Arial" w:cs="Arial"/>
          <w:b/>
          <w:bCs/>
          <w:color w:val="000000"/>
          <w:sz w:val="22"/>
          <w:szCs w:val="22"/>
          <w:u w:val="single"/>
        </w:rPr>
      </w:pPr>
      <w:r w:rsidRPr="00357C96">
        <w:rPr>
          <w:rFonts w:ascii="Arial" w:eastAsia="Times New Roman" w:hAnsi="Arial" w:cs="Arial"/>
          <w:b/>
          <w:bCs/>
          <w:color w:val="000000"/>
          <w:sz w:val="22"/>
          <w:szCs w:val="22"/>
          <w:u w:val="single"/>
        </w:rPr>
        <w:br w:type="page"/>
      </w:r>
    </w:p>
    <w:p w14:paraId="1EE8177B" w14:textId="77777777" w:rsidR="00282665" w:rsidRPr="003A7779" w:rsidRDefault="00282665" w:rsidP="00282665">
      <w:pPr>
        <w:rPr>
          <w:rFonts w:ascii="Arial" w:eastAsia="Times New Roman" w:hAnsi="Arial" w:cs="Arial"/>
          <w:b/>
          <w:bCs/>
          <w:sz w:val="22"/>
          <w:szCs w:val="22"/>
          <w:u w:val="single"/>
        </w:rPr>
      </w:pPr>
      <w:r w:rsidRPr="003A7779">
        <w:rPr>
          <w:rFonts w:ascii="Arial" w:eastAsia="Times New Roman" w:hAnsi="Arial" w:cs="Arial"/>
          <w:b/>
          <w:bCs/>
          <w:sz w:val="22"/>
          <w:szCs w:val="22"/>
          <w:u w:val="single"/>
        </w:rPr>
        <w:lastRenderedPageBreak/>
        <w:t>Cultuur, waaronder dansen</w:t>
      </w:r>
    </w:p>
    <w:p w14:paraId="48D997AF" w14:textId="77777777" w:rsidR="00282665" w:rsidRPr="003A7779" w:rsidRDefault="00282665" w:rsidP="00282665">
      <w:pPr>
        <w:numPr>
          <w:ilvl w:val="0"/>
          <w:numId w:val="4"/>
        </w:numPr>
        <w:tabs>
          <w:tab w:val="clear" w:pos="720"/>
          <w:tab w:val="num" w:pos="284"/>
        </w:tabs>
        <w:spacing w:before="100" w:beforeAutospacing="1" w:after="100" w:afterAutospacing="1"/>
        <w:ind w:left="284" w:hanging="284"/>
        <w:rPr>
          <w:rFonts w:ascii="Arial" w:eastAsia="Times New Roman" w:hAnsi="Arial" w:cs="Arial"/>
          <w:sz w:val="22"/>
          <w:szCs w:val="22"/>
        </w:rPr>
      </w:pPr>
      <w:r w:rsidRPr="003A7779">
        <w:rPr>
          <w:rFonts w:ascii="Arial" w:eastAsia="Times New Roman" w:hAnsi="Arial" w:cs="Arial"/>
          <w:sz w:val="22"/>
          <w:szCs w:val="22"/>
        </w:rPr>
        <w:t>Kinderen en volwassen (professionals en amateurkunstbeoefenaars) mogen kunst beoefenen, repeteren en optreden. Hier gelden dan dezelfde regels als voor andere activiteiten ‘binnen’ of ‘buiten’. </w:t>
      </w:r>
    </w:p>
    <w:p w14:paraId="5E9CF1C9" w14:textId="77777777" w:rsidR="00282665" w:rsidRPr="003A7779" w:rsidRDefault="00282665" w:rsidP="00282665">
      <w:pPr>
        <w:numPr>
          <w:ilvl w:val="0"/>
          <w:numId w:val="4"/>
        </w:numPr>
        <w:tabs>
          <w:tab w:val="clear" w:pos="720"/>
          <w:tab w:val="num" w:pos="284"/>
        </w:tabs>
        <w:spacing w:before="100" w:beforeAutospacing="1" w:after="100" w:afterAutospacing="1"/>
        <w:ind w:left="284" w:hanging="284"/>
        <w:rPr>
          <w:rFonts w:ascii="Arial" w:eastAsia="Times New Roman" w:hAnsi="Arial" w:cs="Arial"/>
          <w:sz w:val="22"/>
          <w:szCs w:val="22"/>
        </w:rPr>
      </w:pPr>
      <w:r w:rsidRPr="003A7779">
        <w:rPr>
          <w:rFonts w:ascii="Arial" w:eastAsia="Times New Roman" w:hAnsi="Arial" w:cs="Arial"/>
          <w:sz w:val="22"/>
          <w:szCs w:val="22"/>
        </w:rPr>
        <w:t>Bij bepaalde activiteiten is contact noodzakelijk en geldt de </w:t>
      </w:r>
      <w:hyperlink r:id="rId6" w:history="1">
        <w:r w:rsidRPr="003A7779">
          <w:rPr>
            <w:rFonts w:ascii="Arial" w:eastAsia="Times New Roman" w:hAnsi="Arial" w:cs="Arial"/>
            <w:sz w:val="22"/>
            <w:szCs w:val="22"/>
            <w:u w:val="single"/>
          </w:rPr>
          <w:t>1,5 meter afstand</w:t>
        </w:r>
      </w:hyperlink>
      <w:r w:rsidR="003A7779">
        <w:rPr>
          <w:rFonts w:ascii="Arial" w:eastAsia="Times New Roman" w:hAnsi="Arial" w:cs="Arial"/>
          <w:sz w:val="22"/>
          <w:szCs w:val="22"/>
          <w:u w:val="single"/>
        </w:rPr>
        <w:t xml:space="preserve"> </w:t>
      </w:r>
      <w:r w:rsidRPr="003A7779">
        <w:rPr>
          <w:rFonts w:ascii="Arial" w:eastAsia="Times New Roman" w:hAnsi="Arial" w:cs="Arial"/>
          <w:sz w:val="22"/>
          <w:szCs w:val="22"/>
        </w:rPr>
        <w:t>alleen voor zover dat mogelijk is. Het gaat om bijvoorbeeld acteurs en dansers (zowel professionals als amateurkunstbeoefenaars).</w:t>
      </w:r>
    </w:p>
    <w:p w14:paraId="45F4845C" w14:textId="77777777" w:rsidR="00282665" w:rsidRPr="003A7779" w:rsidRDefault="00282665" w:rsidP="00282665">
      <w:pPr>
        <w:numPr>
          <w:ilvl w:val="0"/>
          <w:numId w:val="4"/>
        </w:numPr>
        <w:tabs>
          <w:tab w:val="clear" w:pos="720"/>
          <w:tab w:val="num" w:pos="284"/>
        </w:tabs>
        <w:spacing w:before="100" w:beforeAutospacing="1" w:after="100" w:afterAutospacing="1"/>
        <w:ind w:left="284" w:hanging="284"/>
        <w:rPr>
          <w:rFonts w:ascii="Arial" w:eastAsia="Times New Roman" w:hAnsi="Arial" w:cs="Arial"/>
          <w:sz w:val="22"/>
          <w:szCs w:val="22"/>
        </w:rPr>
      </w:pPr>
      <w:r w:rsidRPr="003A7779">
        <w:rPr>
          <w:rFonts w:ascii="Arial" w:eastAsia="Times New Roman" w:hAnsi="Arial" w:cs="Arial"/>
          <w:sz w:val="22"/>
          <w:szCs w:val="22"/>
        </w:rPr>
        <w:t>Blazers mogen spelen als zij minimaal 2 meter afstand (in de blaasrichting) houden tot anderen. Dit is door de sector opgenomen in het protocol. </w:t>
      </w:r>
    </w:p>
    <w:p w14:paraId="50869D2E" w14:textId="77777777" w:rsidR="00282665" w:rsidRPr="003A7779" w:rsidRDefault="00282665" w:rsidP="00282665">
      <w:pPr>
        <w:numPr>
          <w:ilvl w:val="0"/>
          <w:numId w:val="4"/>
        </w:numPr>
        <w:tabs>
          <w:tab w:val="clear" w:pos="720"/>
          <w:tab w:val="num" w:pos="284"/>
        </w:tabs>
        <w:spacing w:before="100" w:beforeAutospacing="1" w:after="100" w:afterAutospacing="1"/>
        <w:ind w:left="284" w:hanging="284"/>
        <w:rPr>
          <w:rFonts w:ascii="Arial" w:eastAsia="Times New Roman" w:hAnsi="Arial" w:cs="Arial"/>
          <w:sz w:val="22"/>
          <w:szCs w:val="22"/>
        </w:rPr>
      </w:pPr>
      <w:r w:rsidRPr="003A7779">
        <w:rPr>
          <w:rFonts w:ascii="Arial" w:eastAsia="Times New Roman" w:hAnsi="Arial" w:cs="Arial"/>
          <w:sz w:val="22"/>
          <w:szCs w:val="22"/>
        </w:rPr>
        <w:t>Zingen in groepsverband (zoals in koren) is niet toegestaan. Ook meezingen, bijvoorbeeld bij concerten, is niet toegestaan. Er gelden de volgende uitzonderingen op het verbod:</w:t>
      </w:r>
    </w:p>
    <w:p w14:paraId="5748CCCB" w14:textId="77777777" w:rsidR="00282665" w:rsidRPr="003A7779" w:rsidRDefault="00282665" w:rsidP="00282665">
      <w:pPr>
        <w:numPr>
          <w:ilvl w:val="1"/>
          <w:numId w:val="4"/>
        </w:numPr>
        <w:spacing w:before="100" w:beforeAutospacing="1" w:after="100" w:afterAutospacing="1"/>
        <w:ind w:left="709" w:hanging="283"/>
        <w:rPr>
          <w:rFonts w:ascii="Arial" w:eastAsia="Times New Roman" w:hAnsi="Arial" w:cs="Arial"/>
          <w:sz w:val="22"/>
          <w:szCs w:val="22"/>
        </w:rPr>
      </w:pPr>
      <w:r w:rsidRPr="003A7779">
        <w:rPr>
          <w:rFonts w:ascii="Arial" w:eastAsia="Times New Roman" w:hAnsi="Arial" w:cs="Arial"/>
          <w:sz w:val="22"/>
          <w:szCs w:val="22"/>
        </w:rPr>
        <w:t>Kinderen tot en met 12 jaar</w:t>
      </w:r>
    </w:p>
    <w:p w14:paraId="1EE574D8" w14:textId="77777777" w:rsidR="00282665" w:rsidRPr="003A7779" w:rsidRDefault="00282665" w:rsidP="00282665">
      <w:pPr>
        <w:numPr>
          <w:ilvl w:val="2"/>
          <w:numId w:val="4"/>
        </w:numPr>
        <w:spacing w:before="100" w:beforeAutospacing="1" w:after="100" w:afterAutospacing="1"/>
        <w:ind w:left="993" w:hanging="284"/>
        <w:rPr>
          <w:rFonts w:ascii="Arial" w:eastAsia="Times New Roman" w:hAnsi="Arial" w:cs="Arial"/>
          <w:sz w:val="22"/>
          <w:szCs w:val="22"/>
        </w:rPr>
      </w:pPr>
      <w:r w:rsidRPr="003A7779">
        <w:rPr>
          <w:rFonts w:ascii="Arial" w:eastAsia="Times New Roman" w:hAnsi="Arial" w:cs="Arial"/>
          <w:sz w:val="22"/>
          <w:szCs w:val="22"/>
        </w:rPr>
        <w:t>Professionele zangers kunnen optreden als zij uit voorzorg ruime afstand houden tot andere zangers, ensemble en publiek. De branche heeft hiervoor protocollen opgesteld.</w:t>
      </w:r>
    </w:p>
    <w:p w14:paraId="63C047ED" w14:textId="77777777" w:rsidR="00282665" w:rsidRPr="003A7779" w:rsidRDefault="00282665" w:rsidP="00282665">
      <w:pPr>
        <w:numPr>
          <w:ilvl w:val="2"/>
          <w:numId w:val="4"/>
        </w:numPr>
        <w:spacing w:before="100" w:beforeAutospacing="1" w:after="100" w:afterAutospacing="1"/>
        <w:ind w:left="993" w:hanging="284"/>
        <w:rPr>
          <w:rFonts w:ascii="Arial" w:eastAsia="Times New Roman" w:hAnsi="Arial" w:cs="Arial"/>
          <w:sz w:val="22"/>
          <w:szCs w:val="22"/>
        </w:rPr>
      </w:pPr>
      <w:r w:rsidRPr="003A7779">
        <w:rPr>
          <w:rFonts w:ascii="Arial" w:eastAsia="Times New Roman" w:hAnsi="Arial" w:cs="Arial"/>
          <w:sz w:val="22"/>
          <w:szCs w:val="22"/>
        </w:rPr>
        <w:t>De uitzondering die bestaat voor amateurzang in groepen vervalt op 19 november.</w:t>
      </w:r>
    </w:p>
    <w:p w14:paraId="6294378C" w14:textId="77777777" w:rsidR="00282665" w:rsidRPr="003A7779" w:rsidRDefault="00DB1679" w:rsidP="00282665">
      <w:pPr>
        <w:numPr>
          <w:ilvl w:val="2"/>
          <w:numId w:val="4"/>
        </w:numPr>
        <w:spacing w:before="100" w:beforeAutospacing="1" w:after="100" w:afterAutospacing="1"/>
        <w:ind w:left="993" w:hanging="284"/>
        <w:rPr>
          <w:rFonts w:ascii="Arial" w:eastAsia="Times New Roman" w:hAnsi="Arial" w:cs="Arial"/>
          <w:sz w:val="22"/>
          <w:szCs w:val="22"/>
        </w:rPr>
      </w:pPr>
      <w:hyperlink r:id="rId7" w:history="1">
        <w:r w:rsidR="00282665" w:rsidRPr="003A7779">
          <w:rPr>
            <w:rFonts w:ascii="Arial" w:eastAsia="Times New Roman" w:hAnsi="Arial" w:cs="Arial"/>
            <w:sz w:val="22"/>
            <w:szCs w:val="22"/>
            <w:u w:val="single"/>
          </w:rPr>
          <w:t>Zingen als onderdeel van het recht op betoging is toegestaan</w:t>
        </w:r>
      </w:hyperlink>
    </w:p>
    <w:p w14:paraId="6B23D7A3" w14:textId="77777777" w:rsidR="00282665" w:rsidRPr="003A7779" w:rsidRDefault="00282665" w:rsidP="00282665">
      <w:pPr>
        <w:numPr>
          <w:ilvl w:val="2"/>
          <w:numId w:val="4"/>
        </w:numPr>
        <w:spacing w:before="100" w:beforeAutospacing="1" w:after="100" w:afterAutospacing="1"/>
        <w:ind w:left="993" w:hanging="284"/>
        <w:rPr>
          <w:rFonts w:ascii="Arial" w:eastAsia="Times New Roman" w:hAnsi="Arial" w:cs="Arial"/>
          <w:sz w:val="22"/>
          <w:szCs w:val="22"/>
        </w:rPr>
      </w:pPr>
      <w:r w:rsidRPr="003A7779">
        <w:rPr>
          <w:rFonts w:ascii="Arial" w:eastAsia="Times New Roman" w:hAnsi="Arial" w:cs="Arial"/>
          <w:sz w:val="22"/>
          <w:szCs w:val="22"/>
        </w:rPr>
        <w:t>Zingen als onderdeel van de</w:t>
      </w:r>
      <w:hyperlink r:id="rId8" w:history="1">
        <w:r w:rsidRPr="003A7779">
          <w:rPr>
            <w:rFonts w:ascii="Arial" w:eastAsia="Times New Roman" w:hAnsi="Arial" w:cs="Arial"/>
            <w:sz w:val="22"/>
            <w:szCs w:val="22"/>
            <w:u w:val="single"/>
          </w:rPr>
          <w:t> belijdenis van een geloof of levensovertuiging</w:t>
        </w:r>
      </w:hyperlink>
      <w:r w:rsidRPr="003A7779">
        <w:rPr>
          <w:rFonts w:ascii="Arial" w:eastAsia="Times New Roman" w:hAnsi="Arial" w:cs="Arial"/>
          <w:sz w:val="22"/>
          <w:szCs w:val="22"/>
        </w:rPr>
        <w:t> is onder dezelfde voorwaarden toegestaan. Het RIVM heeft </w:t>
      </w:r>
      <w:hyperlink r:id="rId9" w:history="1">
        <w:r w:rsidRPr="003A7779">
          <w:rPr>
            <w:rFonts w:ascii="Arial" w:eastAsia="Times New Roman" w:hAnsi="Arial" w:cs="Arial"/>
            <w:sz w:val="22"/>
            <w:szCs w:val="22"/>
            <w:u w:val="single"/>
          </w:rPr>
          <w:t>richtlijnen voor koren</w:t>
        </w:r>
      </w:hyperlink>
      <w:r w:rsidRPr="003A7779">
        <w:rPr>
          <w:rFonts w:ascii="Arial" w:eastAsia="Times New Roman" w:hAnsi="Arial" w:cs="Arial"/>
          <w:sz w:val="22"/>
          <w:szCs w:val="22"/>
        </w:rPr>
        <w:t> ontwikkeld. </w:t>
      </w:r>
    </w:p>
    <w:p w14:paraId="591489FD" w14:textId="77777777" w:rsidR="00282665" w:rsidRPr="003A7779" w:rsidRDefault="00282665" w:rsidP="00282665">
      <w:pPr>
        <w:numPr>
          <w:ilvl w:val="2"/>
          <w:numId w:val="4"/>
        </w:numPr>
        <w:spacing w:before="100" w:beforeAutospacing="1" w:after="100" w:afterAutospacing="1"/>
        <w:ind w:left="993" w:hanging="284"/>
        <w:rPr>
          <w:rFonts w:ascii="Arial" w:eastAsia="Times New Roman" w:hAnsi="Arial" w:cs="Arial"/>
          <w:sz w:val="22"/>
          <w:szCs w:val="22"/>
        </w:rPr>
      </w:pPr>
      <w:r w:rsidRPr="003A7779">
        <w:rPr>
          <w:rFonts w:ascii="Arial" w:eastAsia="Times New Roman" w:hAnsi="Arial" w:cs="Arial"/>
          <w:sz w:val="22"/>
          <w:szCs w:val="22"/>
        </w:rPr>
        <w:t>Mensen uit risicogroepen wordt geadviseerd extra voorzichtig te zijn.</w:t>
      </w:r>
    </w:p>
    <w:p w14:paraId="03FE9FD5" w14:textId="77777777" w:rsidR="007B6003" w:rsidRPr="003A7779" w:rsidRDefault="007B6003" w:rsidP="007B6003">
      <w:pPr>
        <w:spacing w:before="100" w:beforeAutospacing="1" w:after="100" w:afterAutospacing="1"/>
        <w:rPr>
          <w:rFonts w:ascii="Arial" w:eastAsia="Times New Roman" w:hAnsi="Arial" w:cs="Arial"/>
          <w:sz w:val="22"/>
          <w:szCs w:val="22"/>
        </w:rPr>
      </w:pPr>
    </w:p>
    <w:p w14:paraId="5A465797" w14:textId="77777777" w:rsidR="00282665" w:rsidRPr="00357C96" w:rsidRDefault="00282665" w:rsidP="007B6003">
      <w:pPr>
        <w:rPr>
          <w:rFonts w:ascii="Arial" w:eastAsia="Times New Roman" w:hAnsi="Arial" w:cs="Arial"/>
          <w:color w:val="000000"/>
          <w:sz w:val="22"/>
          <w:szCs w:val="22"/>
        </w:rPr>
      </w:pPr>
    </w:p>
    <w:sectPr w:rsidR="00282665" w:rsidRPr="00357C96" w:rsidSect="007E31E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329D3"/>
    <w:multiLevelType w:val="multilevel"/>
    <w:tmpl w:val="A314AB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DF1A88"/>
    <w:multiLevelType w:val="hybridMultilevel"/>
    <w:tmpl w:val="7F66D7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F23594"/>
    <w:multiLevelType w:val="multilevel"/>
    <w:tmpl w:val="43C2F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D87B4B"/>
    <w:multiLevelType w:val="multilevel"/>
    <w:tmpl w:val="77CA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7305E"/>
    <w:multiLevelType w:val="multilevel"/>
    <w:tmpl w:val="A318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367F41"/>
    <w:multiLevelType w:val="multilevel"/>
    <w:tmpl w:val="5804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A5419C"/>
    <w:multiLevelType w:val="multilevel"/>
    <w:tmpl w:val="873207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665"/>
    <w:rsid w:val="00015E4C"/>
    <w:rsid w:val="000E5EF9"/>
    <w:rsid w:val="00282665"/>
    <w:rsid w:val="00357C96"/>
    <w:rsid w:val="00377788"/>
    <w:rsid w:val="003A7779"/>
    <w:rsid w:val="00446024"/>
    <w:rsid w:val="00610085"/>
    <w:rsid w:val="006E7980"/>
    <w:rsid w:val="00707681"/>
    <w:rsid w:val="007B6003"/>
    <w:rsid w:val="007E31E4"/>
    <w:rsid w:val="00B6222A"/>
    <w:rsid w:val="00DB1679"/>
    <w:rsid w:val="00F45AC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65CD"/>
  <w15:chartTrackingRefBased/>
  <w15:docId w15:val="{681A1147-7CFB-4147-87BA-07EF9B6C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6100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4">
    <w:name w:val="heading 4"/>
    <w:basedOn w:val="Standaard"/>
    <w:link w:val="Kop4Char"/>
    <w:uiPriority w:val="9"/>
    <w:qFormat/>
    <w:rsid w:val="00282665"/>
    <w:pPr>
      <w:spacing w:before="100" w:beforeAutospacing="1" w:after="100" w:afterAutospacing="1"/>
      <w:outlineLvl w:val="3"/>
    </w:pPr>
    <w:rPr>
      <w:rFonts w:ascii="Times New Roman" w:eastAsia="Times New Roman" w:hAnsi="Times New Roman" w:cs="Times New Roman"/>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82665"/>
    <w:rPr>
      <w:rFonts w:ascii="Times New Roman" w:eastAsia="Times New Roman" w:hAnsi="Times New Roman" w:cs="Times New Roman"/>
      <w:b/>
      <w:bCs/>
    </w:rPr>
  </w:style>
  <w:style w:type="paragraph" w:styleId="Normaalweb">
    <w:name w:val="Normal (Web)"/>
    <w:basedOn w:val="Standaard"/>
    <w:uiPriority w:val="99"/>
    <w:unhideWhenUsed/>
    <w:rsid w:val="0028266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Standaardalinea-lettertype"/>
    <w:rsid w:val="00282665"/>
  </w:style>
  <w:style w:type="character" w:styleId="Hyperlink">
    <w:name w:val="Hyperlink"/>
    <w:basedOn w:val="Standaardalinea-lettertype"/>
    <w:uiPriority w:val="99"/>
    <w:unhideWhenUsed/>
    <w:rsid w:val="00282665"/>
    <w:rPr>
      <w:color w:val="0000FF"/>
      <w:u w:val="single"/>
    </w:rPr>
  </w:style>
  <w:style w:type="paragraph" w:styleId="Lijstalinea">
    <w:name w:val="List Paragraph"/>
    <w:basedOn w:val="Standaard"/>
    <w:uiPriority w:val="34"/>
    <w:qFormat/>
    <w:rsid w:val="00F45AC4"/>
    <w:pPr>
      <w:ind w:left="720"/>
      <w:contextualSpacing/>
    </w:pPr>
  </w:style>
  <w:style w:type="character" w:customStyle="1" w:styleId="Kop2Char">
    <w:name w:val="Kop 2 Char"/>
    <w:basedOn w:val="Standaardalinea-lettertype"/>
    <w:link w:val="Kop2"/>
    <w:uiPriority w:val="9"/>
    <w:semiHidden/>
    <w:rsid w:val="00610085"/>
    <w:rPr>
      <w:rFonts w:asciiTheme="majorHAnsi" w:eastAsiaTheme="majorEastAsia" w:hAnsiTheme="majorHAnsi" w:cstheme="majorBidi"/>
      <w:color w:val="2F5496" w:themeColor="accent1" w:themeShade="BF"/>
      <w:sz w:val="26"/>
      <w:szCs w:val="26"/>
    </w:rPr>
  </w:style>
  <w:style w:type="character" w:customStyle="1" w:styleId="Onopgelostemelding1">
    <w:name w:val="Onopgeloste melding1"/>
    <w:basedOn w:val="Standaardalinea-lettertype"/>
    <w:uiPriority w:val="99"/>
    <w:semiHidden/>
    <w:unhideWhenUsed/>
    <w:rsid w:val="00610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554605">
      <w:bodyDiv w:val="1"/>
      <w:marLeft w:val="0"/>
      <w:marRight w:val="0"/>
      <w:marTop w:val="0"/>
      <w:marBottom w:val="0"/>
      <w:divBdr>
        <w:top w:val="none" w:sz="0" w:space="0" w:color="auto"/>
        <w:left w:val="none" w:sz="0" w:space="0" w:color="auto"/>
        <w:bottom w:val="none" w:sz="0" w:space="0" w:color="auto"/>
        <w:right w:val="none" w:sz="0" w:space="0" w:color="auto"/>
      </w:divBdr>
    </w:div>
    <w:div w:id="662851893">
      <w:bodyDiv w:val="1"/>
      <w:marLeft w:val="0"/>
      <w:marRight w:val="0"/>
      <w:marTop w:val="0"/>
      <w:marBottom w:val="0"/>
      <w:divBdr>
        <w:top w:val="none" w:sz="0" w:space="0" w:color="auto"/>
        <w:left w:val="none" w:sz="0" w:space="0" w:color="auto"/>
        <w:bottom w:val="none" w:sz="0" w:space="0" w:color="auto"/>
        <w:right w:val="none" w:sz="0" w:space="0" w:color="auto"/>
      </w:divBdr>
    </w:div>
    <w:div w:id="1421679631">
      <w:bodyDiv w:val="1"/>
      <w:marLeft w:val="0"/>
      <w:marRight w:val="0"/>
      <w:marTop w:val="0"/>
      <w:marBottom w:val="0"/>
      <w:divBdr>
        <w:top w:val="none" w:sz="0" w:space="0" w:color="auto"/>
        <w:left w:val="none" w:sz="0" w:space="0" w:color="auto"/>
        <w:bottom w:val="none" w:sz="0" w:space="0" w:color="auto"/>
        <w:right w:val="none" w:sz="0" w:space="0" w:color="auto"/>
      </w:divBdr>
    </w:div>
    <w:div w:id="166862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onderwerpen/coronavirus-covid-19/openbaar-en-dagelijks-leven/religieuze-en-levensbeschouwelijke-bijeenkomsten" TargetMode="External"/><Relationship Id="rId3" Type="http://schemas.openxmlformats.org/officeDocument/2006/relationships/settings" Target="settings.xml"/><Relationship Id="rId7" Type="http://schemas.openxmlformats.org/officeDocument/2006/relationships/hyperlink" Target="https://www.rijksoverheid.nl/onderwerpen/coronavirus-covid-19/openbaar-en-dagelijks-leven/religieuze-en-levensbeschouwelijke-bijeenkoms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jksoverheid.nl/onderwerpen/coronavirus-covid-19/openbaar-en-dagelijks-leven/afstand-houden" TargetMode="External"/><Relationship Id="rId11" Type="http://schemas.openxmlformats.org/officeDocument/2006/relationships/theme" Target="theme/theme1.xml"/><Relationship Id="rId5" Type="http://schemas.openxmlformats.org/officeDocument/2006/relationships/hyperlink" Target="https://www.rijksoverheid.nl/onderwerpen/coronavirus-covid-19/openbaar-en-dagelijks-leven/spor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ci.rivm.nl/koren-zangensembl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5445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Castelijn</dc:creator>
  <cp:keywords/>
  <dc:description/>
  <cp:lastModifiedBy>Roeland en Petra Barendregt</cp:lastModifiedBy>
  <cp:revision>2</cp:revision>
  <dcterms:created xsi:type="dcterms:W3CDTF">2020-11-20T09:21:00Z</dcterms:created>
  <dcterms:modified xsi:type="dcterms:W3CDTF">2020-11-20T09:21:00Z</dcterms:modified>
</cp:coreProperties>
</file>